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E56" w:rsidRPr="0065576B" w:rsidRDefault="0065576B" w:rsidP="000D65EC">
      <w:pPr>
        <w:spacing w:after="0" w:line="240" w:lineRule="auto"/>
        <w:jc w:val="center"/>
        <w:rPr>
          <w:rFonts w:ascii="Sylfaen" w:hAnsi="Sylfaen" w:cs="Sylfaen"/>
          <w:b/>
          <w:bCs/>
          <w:noProof/>
        </w:rPr>
      </w:pPr>
      <w:r>
        <w:rPr>
          <w:rFonts w:ascii="Sylfaen" w:hAnsi="Sylfaen" w:cs="Sylfaen"/>
          <w:b/>
          <w:bCs/>
          <w:noProof/>
        </w:rPr>
        <w:t>Curriculum</w:t>
      </w:r>
    </w:p>
    <w:tbl>
      <w:tblPr>
        <w:tblpPr w:leftFromText="180" w:rightFromText="180" w:vertAnchor="text" w:horzAnchor="page" w:tblpX="1081" w:tblpY="485"/>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6"/>
        <w:gridCol w:w="1291"/>
        <w:gridCol w:w="6091"/>
      </w:tblGrid>
      <w:tr w:rsidR="00761D47" w:rsidRPr="006075B2" w:rsidTr="00612763">
        <w:tc>
          <w:tcPr>
            <w:tcW w:w="404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075B2" w:rsidRDefault="00B71A2B" w:rsidP="00612763">
            <w:pPr>
              <w:spacing w:after="0" w:line="240" w:lineRule="auto"/>
              <w:rPr>
                <w:rFonts w:ascii="Sylfaen" w:hAnsi="Sylfaen"/>
                <w:b/>
                <w:noProof/>
                <w:lang w:val="ru-RU"/>
              </w:rPr>
            </w:pPr>
            <w:r w:rsidRPr="006075B2">
              <w:rPr>
                <w:rFonts w:ascii="Sylfaen" w:hAnsi="Sylfaen" w:cs="Sylfaen"/>
                <w:b/>
              </w:rPr>
              <w:t>Program Title</w:t>
            </w:r>
          </w:p>
        </w:tc>
        <w:tc>
          <w:tcPr>
            <w:tcW w:w="6091" w:type="dxa"/>
            <w:tcBorders>
              <w:top w:val="single" w:sz="18" w:space="0" w:color="auto"/>
              <w:left w:val="single" w:sz="8" w:space="0" w:color="auto"/>
              <w:bottom w:val="single" w:sz="18" w:space="0" w:color="auto"/>
              <w:right w:val="single" w:sz="18" w:space="0" w:color="auto"/>
            </w:tcBorders>
          </w:tcPr>
          <w:p w:rsidR="002B7C02" w:rsidRPr="006075B2" w:rsidRDefault="00A60DFA" w:rsidP="007755F4">
            <w:pPr>
              <w:tabs>
                <w:tab w:val="left" w:pos="142"/>
              </w:tabs>
              <w:spacing w:after="0" w:line="240" w:lineRule="auto"/>
              <w:rPr>
                <w:rFonts w:ascii="Sylfaen" w:hAnsi="Sylfaen" w:cs="Sylfaen"/>
                <w:b/>
                <w:bCs/>
                <w:lang w:val="ka-GE"/>
              </w:rPr>
            </w:pPr>
            <w:r w:rsidRPr="006075B2">
              <w:rPr>
                <w:rFonts w:ascii="Sylfaen" w:hAnsi="Sylfaen" w:cs="Sylfaen"/>
                <w:b/>
                <w:bCs/>
              </w:rPr>
              <w:t>Linguistics</w:t>
            </w:r>
          </w:p>
        </w:tc>
      </w:tr>
      <w:tr w:rsidR="00761D47" w:rsidRPr="006075B2" w:rsidTr="00612763">
        <w:tc>
          <w:tcPr>
            <w:tcW w:w="404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075B2" w:rsidRDefault="00B71A2B" w:rsidP="00612763">
            <w:pPr>
              <w:spacing w:after="0" w:line="240" w:lineRule="auto"/>
              <w:rPr>
                <w:rFonts w:ascii="Sylfaen" w:hAnsi="Sylfaen"/>
                <w:b/>
                <w:noProof/>
                <w:lang w:val="ru-RU"/>
              </w:rPr>
            </w:pPr>
            <w:r w:rsidRPr="006075B2">
              <w:rPr>
                <w:rFonts w:ascii="Sylfaen" w:hAnsi="Sylfaen" w:cs="Sylfaen"/>
                <w:b/>
              </w:rPr>
              <w:t>Academic Degree</w:t>
            </w:r>
          </w:p>
        </w:tc>
        <w:tc>
          <w:tcPr>
            <w:tcW w:w="6091" w:type="dxa"/>
            <w:tcBorders>
              <w:top w:val="single" w:sz="18" w:space="0" w:color="auto"/>
              <w:left w:val="single" w:sz="8" w:space="0" w:color="auto"/>
              <w:bottom w:val="single" w:sz="18" w:space="0" w:color="auto"/>
              <w:right w:val="single" w:sz="18" w:space="0" w:color="auto"/>
            </w:tcBorders>
          </w:tcPr>
          <w:p w:rsidR="001E09EE" w:rsidRPr="007755F4" w:rsidRDefault="00C920D8" w:rsidP="007755F4">
            <w:pPr>
              <w:tabs>
                <w:tab w:val="left" w:pos="142"/>
              </w:tabs>
              <w:spacing w:after="0" w:line="240" w:lineRule="auto"/>
              <w:jc w:val="both"/>
              <w:rPr>
                <w:rFonts w:ascii="Times New Roman" w:hAnsi="Times New Roman" w:cs="Times New Roman"/>
                <w:lang w:val="ka-GE"/>
              </w:rPr>
            </w:pPr>
            <w:hyperlink r:id="rId8" w:history="1">
              <w:r w:rsidR="001E09EE" w:rsidRPr="007755F4">
                <w:rPr>
                  <w:rStyle w:val="Emphasis"/>
                  <w:rFonts w:ascii="Times New Roman" w:hAnsi="Times New Roman" w:cs="Times New Roman"/>
                  <w:b w:val="0"/>
                  <w:bCs w:val="0"/>
                  <w:u w:val="single"/>
                  <w:lang w:val="ka-GE"/>
                </w:rPr>
                <w:t>MA</w:t>
              </w:r>
              <w:r w:rsidR="001E09EE" w:rsidRPr="007755F4">
                <w:rPr>
                  <w:rStyle w:val="Emphasis"/>
                  <w:rFonts w:ascii="Times New Roman" w:hAnsi="Times New Roman" w:cs="Times New Roman"/>
                  <w:b w:val="0"/>
                  <w:bCs w:val="0"/>
                  <w:u w:val="single"/>
                </w:rPr>
                <w:t xml:space="preserve"> in</w:t>
              </w:r>
              <w:r w:rsidR="001E09EE" w:rsidRPr="007755F4">
                <w:rPr>
                  <w:rStyle w:val="Emphasis"/>
                  <w:rFonts w:ascii="Times New Roman" w:hAnsi="Times New Roman" w:cs="Times New Roman"/>
                  <w:b w:val="0"/>
                  <w:bCs w:val="0"/>
                  <w:u w:val="single"/>
                  <w:lang w:val="ka-GE"/>
                </w:rPr>
                <w:t xml:space="preserve"> Linguistics</w:t>
              </w:r>
            </w:hyperlink>
          </w:p>
          <w:p w:rsidR="002B7C02" w:rsidRPr="006075B2" w:rsidRDefault="002B7C02" w:rsidP="00612763">
            <w:pPr>
              <w:spacing w:after="0" w:line="240" w:lineRule="auto"/>
              <w:jc w:val="both"/>
              <w:rPr>
                <w:noProof/>
                <w:lang w:val="ru-RU"/>
              </w:rPr>
            </w:pPr>
          </w:p>
        </w:tc>
      </w:tr>
      <w:tr w:rsidR="00B71A2B" w:rsidRPr="006075B2" w:rsidTr="00612763">
        <w:tc>
          <w:tcPr>
            <w:tcW w:w="404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B71A2B" w:rsidRPr="006075B2" w:rsidRDefault="00B71A2B" w:rsidP="00B71A2B">
            <w:pPr>
              <w:spacing w:after="0" w:line="240" w:lineRule="auto"/>
              <w:rPr>
                <w:rFonts w:ascii="Sylfaen" w:hAnsi="Sylfaen" w:cs="Sylfaen"/>
                <w:b/>
                <w:noProof/>
                <w:lang w:val="en-GB"/>
              </w:rPr>
            </w:pPr>
            <w:r w:rsidRPr="006075B2">
              <w:rPr>
                <w:rFonts w:ascii="Sylfaen" w:hAnsi="Sylfaen" w:cs="Sylfaen"/>
                <w:b/>
              </w:rPr>
              <w:t>The Name of the Faculty</w:t>
            </w:r>
          </w:p>
        </w:tc>
        <w:tc>
          <w:tcPr>
            <w:tcW w:w="6091" w:type="dxa"/>
            <w:tcBorders>
              <w:top w:val="single" w:sz="18" w:space="0" w:color="auto"/>
              <w:left w:val="single" w:sz="8" w:space="0" w:color="auto"/>
              <w:bottom w:val="single" w:sz="18" w:space="0" w:color="auto"/>
              <w:right w:val="single" w:sz="18" w:space="0" w:color="auto"/>
            </w:tcBorders>
          </w:tcPr>
          <w:p w:rsidR="00B71A2B" w:rsidRPr="006075B2" w:rsidRDefault="00B71A2B" w:rsidP="00B71A2B">
            <w:pPr>
              <w:spacing w:after="0" w:line="240" w:lineRule="auto"/>
              <w:rPr>
                <w:rFonts w:ascii="Sylfaen" w:hAnsi="Sylfaen"/>
                <w:noProof/>
                <w:color w:val="943634" w:themeColor="accent2" w:themeShade="BF"/>
              </w:rPr>
            </w:pPr>
            <w:r w:rsidRPr="006075B2">
              <w:rPr>
                <w:rFonts w:ascii="Sylfaen" w:hAnsi="Sylfaen"/>
                <w:noProof/>
              </w:rPr>
              <w:t>Faculty of humanities</w:t>
            </w:r>
          </w:p>
        </w:tc>
      </w:tr>
      <w:tr w:rsidR="00B71A2B" w:rsidRPr="006075B2" w:rsidTr="007755F4">
        <w:trPr>
          <w:trHeight w:val="1065"/>
        </w:trPr>
        <w:tc>
          <w:tcPr>
            <w:tcW w:w="404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B71A2B" w:rsidRPr="00216A6D" w:rsidRDefault="00B71A2B" w:rsidP="00B71A2B">
            <w:pPr>
              <w:spacing w:after="0" w:line="240" w:lineRule="auto"/>
              <w:rPr>
                <w:rFonts w:ascii="Sylfaen" w:hAnsi="Sylfaen" w:cs="Sylfaen"/>
                <w:b/>
                <w:noProof/>
              </w:rPr>
            </w:pPr>
            <w:r w:rsidRPr="006075B2">
              <w:rPr>
                <w:rFonts w:ascii="Sylfaen" w:hAnsi="Sylfaen"/>
                <w:b/>
              </w:rPr>
              <w:t>Head/Heads/Coordinator of the programme</w:t>
            </w:r>
          </w:p>
        </w:tc>
        <w:tc>
          <w:tcPr>
            <w:tcW w:w="6091" w:type="dxa"/>
            <w:tcBorders>
              <w:top w:val="single" w:sz="18" w:space="0" w:color="auto"/>
              <w:left w:val="single" w:sz="8" w:space="0" w:color="auto"/>
              <w:bottom w:val="single" w:sz="18" w:space="0" w:color="auto"/>
              <w:right w:val="single" w:sz="18" w:space="0" w:color="auto"/>
            </w:tcBorders>
          </w:tcPr>
          <w:p w:rsidR="00B71A2B" w:rsidRPr="007755F4" w:rsidRDefault="00B71A2B" w:rsidP="00B71A2B">
            <w:pPr>
              <w:spacing w:after="0" w:line="240" w:lineRule="auto"/>
              <w:rPr>
                <w:rFonts w:ascii="Sylfaen" w:hAnsi="Sylfaen"/>
              </w:rPr>
            </w:pPr>
            <w:r w:rsidRPr="007755F4">
              <w:rPr>
                <w:rFonts w:ascii="Sylfaen" w:hAnsi="Sylfaen"/>
              </w:rPr>
              <w:t>Zaal</w:t>
            </w:r>
            <w:r w:rsidR="007755F4">
              <w:rPr>
                <w:rFonts w:ascii="Sylfaen" w:hAnsi="Sylfaen"/>
              </w:rPr>
              <w:t xml:space="preserve">  </w:t>
            </w:r>
            <w:r w:rsidRPr="007755F4">
              <w:rPr>
                <w:rFonts w:ascii="Sylfaen" w:hAnsi="Sylfaen"/>
              </w:rPr>
              <w:t>Kikvidze, Faculty of Humanities, The Faculty of Humanities, The Department of Georgian Philology</w:t>
            </w:r>
          </w:p>
          <w:p w:rsidR="00B71A2B" w:rsidRPr="007755F4" w:rsidRDefault="00B71A2B" w:rsidP="00B71A2B">
            <w:pPr>
              <w:spacing w:after="0" w:line="240" w:lineRule="auto"/>
              <w:rPr>
                <w:rFonts w:ascii="Sylfaen" w:hAnsi="Sylfaen"/>
              </w:rPr>
            </w:pPr>
            <w:r w:rsidRPr="007755F4">
              <w:rPr>
                <w:rFonts w:ascii="Sylfaen" w:hAnsi="Sylfaen"/>
              </w:rPr>
              <w:t>599 209430</w:t>
            </w:r>
          </w:p>
          <w:p w:rsidR="00B71A2B" w:rsidRPr="006075B2" w:rsidRDefault="00B71A2B" w:rsidP="00B71A2B">
            <w:pPr>
              <w:spacing w:after="0" w:line="240" w:lineRule="auto"/>
              <w:rPr>
                <w:rFonts w:ascii="Sylfaen" w:hAnsi="Sylfaen"/>
                <w:b/>
                <w:lang w:val="ka-GE"/>
              </w:rPr>
            </w:pPr>
            <w:r w:rsidRPr="007755F4">
              <w:rPr>
                <w:rFonts w:ascii="Sylfaen" w:hAnsi="Sylfaen"/>
                <w:lang w:val="ka-GE"/>
              </w:rPr>
              <w:t>zaalk@yahoo.com</w:t>
            </w:r>
            <w:r w:rsidRPr="006075B2">
              <w:rPr>
                <w:rFonts w:ascii="Sylfaen" w:hAnsi="Sylfaen"/>
                <w:b/>
                <w:lang w:val="ka-GE"/>
              </w:rPr>
              <w:t xml:space="preserve"> </w:t>
            </w:r>
          </w:p>
        </w:tc>
      </w:tr>
      <w:tr w:rsidR="00B71A2B" w:rsidRPr="006075B2" w:rsidTr="00612763">
        <w:tc>
          <w:tcPr>
            <w:tcW w:w="4047" w:type="dxa"/>
            <w:gridSpan w:val="2"/>
            <w:tcBorders>
              <w:top w:val="single" w:sz="18" w:space="0" w:color="auto"/>
              <w:left w:val="single" w:sz="18" w:space="0" w:color="auto"/>
              <w:bottom w:val="single" w:sz="18" w:space="0" w:color="auto"/>
            </w:tcBorders>
            <w:shd w:val="clear" w:color="auto" w:fill="E5DFEC" w:themeFill="accent4" w:themeFillTint="33"/>
          </w:tcPr>
          <w:p w:rsidR="00B71A2B" w:rsidRPr="00216A6D" w:rsidRDefault="00B71A2B" w:rsidP="00B71A2B">
            <w:pPr>
              <w:spacing w:after="0" w:line="240" w:lineRule="auto"/>
              <w:rPr>
                <w:rFonts w:ascii="Sylfaen" w:hAnsi="Sylfaen"/>
                <w:b/>
                <w:noProof/>
              </w:rPr>
            </w:pPr>
            <w:r w:rsidRPr="006075B2">
              <w:rPr>
                <w:rFonts w:ascii="Sylfaen" w:hAnsi="Sylfaen" w:cs="Sylfaen"/>
                <w:b/>
              </w:rPr>
              <w:t>Program duration / volume (semesters, credits)</w:t>
            </w:r>
          </w:p>
        </w:tc>
        <w:tc>
          <w:tcPr>
            <w:tcW w:w="6091" w:type="dxa"/>
            <w:tcBorders>
              <w:top w:val="single" w:sz="18" w:space="0" w:color="auto"/>
              <w:right w:val="single" w:sz="18" w:space="0" w:color="auto"/>
            </w:tcBorders>
          </w:tcPr>
          <w:p w:rsidR="00B71A2B" w:rsidRPr="006075B2" w:rsidRDefault="00B71A2B" w:rsidP="00B71A2B">
            <w:pPr>
              <w:spacing w:after="0" w:line="240" w:lineRule="auto"/>
              <w:rPr>
                <w:rFonts w:ascii="Sylfaen" w:hAnsi="Sylfaen"/>
                <w:b/>
                <w:noProof/>
                <w:color w:val="943634" w:themeColor="accent2" w:themeShade="BF"/>
                <w:lang w:val="ru-RU"/>
              </w:rPr>
            </w:pPr>
            <w:r w:rsidRPr="006075B2">
              <w:rPr>
                <w:rFonts w:ascii="Sylfaen" w:hAnsi="Sylfaen" w:cs="Sylfaen"/>
                <w:b/>
                <w:noProof/>
                <w:lang w:val="ru-RU"/>
              </w:rPr>
              <w:t xml:space="preserve">120 </w:t>
            </w:r>
            <w:r w:rsidRPr="006075B2">
              <w:rPr>
                <w:rFonts w:ascii="Sylfaen" w:hAnsi="Sylfaen"/>
                <w:b/>
                <w:noProof/>
                <w:lang w:val="ru-RU"/>
              </w:rPr>
              <w:t xml:space="preserve">ECTS </w:t>
            </w:r>
          </w:p>
        </w:tc>
      </w:tr>
      <w:tr w:rsidR="00B71A2B" w:rsidRPr="006075B2" w:rsidTr="00612763">
        <w:tc>
          <w:tcPr>
            <w:tcW w:w="4047" w:type="dxa"/>
            <w:gridSpan w:val="2"/>
            <w:tcBorders>
              <w:top w:val="single" w:sz="18" w:space="0" w:color="auto"/>
              <w:left w:val="single" w:sz="18" w:space="0" w:color="auto"/>
              <w:bottom w:val="single" w:sz="18" w:space="0" w:color="auto"/>
            </w:tcBorders>
            <w:shd w:val="clear" w:color="auto" w:fill="E5DFEC" w:themeFill="accent4" w:themeFillTint="33"/>
          </w:tcPr>
          <w:p w:rsidR="00B71A2B" w:rsidRPr="006075B2" w:rsidRDefault="00B71A2B" w:rsidP="00B71A2B">
            <w:pPr>
              <w:spacing w:after="0" w:line="240" w:lineRule="auto"/>
              <w:rPr>
                <w:rFonts w:ascii="Sylfaen" w:hAnsi="Sylfaen"/>
                <w:b/>
                <w:noProof/>
                <w:lang w:val="ru-RU"/>
              </w:rPr>
            </w:pPr>
            <w:r w:rsidRPr="006075B2">
              <w:rPr>
                <w:rFonts w:ascii="Sylfaen" w:hAnsi="Sylfaen" w:cs="Sylfaen"/>
                <w:b/>
              </w:rPr>
              <w:t>Language of instruction</w:t>
            </w:r>
          </w:p>
        </w:tc>
        <w:tc>
          <w:tcPr>
            <w:tcW w:w="6091" w:type="dxa"/>
            <w:tcBorders>
              <w:top w:val="single" w:sz="18" w:space="0" w:color="auto"/>
              <w:bottom w:val="single" w:sz="18" w:space="0" w:color="auto"/>
              <w:right w:val="single" w:sz="18" w:space="0" w:color="auto"/>
            </w:tcBorders>
          </w:tcPr>
          <w:p w:rsidR="00B71A2B" w:rsidRPr="006075B2" w:rsidRDefault="00B71A2B" w:rsidP="00B71A2B">
            <w:pPr>
              <w:spacing w:after="0" w:line="240" w:lineRule="auto"/>
              <w:rPr>
                <w:rFonts w:ascii="Sylfaen" w:hAnsi="Sylfaen"/>
                <w:noProof/>
                <w:color w:val="943634" w:themeColor="accent2" w:themeShade="BF"/>
              </w:rPr>
            </w:pPr>
            <w:r w:rsidRPr="006075B2">
              <w:rPr>
                <w:rFonts w:ascii="Sylfaen" w:hAnsi="Sylfaen" w:cs="Sylfaen"/>
                <w:noProof/>
              </w:rPr>
              <w:t>Georgian</w:t>
            </w:r>
          </w:p>
        </w:tc>
      </w:tr>
      <w:tr w:rsidR="00B71A2B" w:rsidRPr="006075B2" w:rsidTr="00612763">
        <w:tc>
          <w:tcPr>
            <w:tcW w:w="4047" w:type="dxa"/>
            <w:gridSpan w:val="2"/>
            <w:tcBorders>
              <w:top w:val="single" w:sz="18" w:space="0" w:color="auto"/>
              <w:left w:val="single" w:sz="18" w:space="0" w:color="auto"/>
              <w:bottom w:val="single" w:sz="18" w:space="0" w:color="auto"/>
            </w:tcBorders>
            <w:shd w:val="clear" w:color="auto" w:fill="E5DFEC" w:themeFill="accent4" w:themeFillTint="33"/>
          </w:tcPr>
          <w:p w:rsidR="00B71A2B" w:rsidRPr="00216A6D" w:rsidRDefault="00B71A2B" w:rsidP="00B71A2B">
            <w:pPr>
              <w:spacing w:after="0" w:line="240" w:lineRule="auto"/>
              <w:rPr>
                <w:rFonts w:ascii="Sylfaen" w:hAnsi="Sylfaen"/>
                <w:b/>
                <w:noProof/>
              </w:rPr>
            </w:pPr>
            <w:r w:rsidRPr="006075B2">
              <w:rPr>
                <w:rFonts w:ascii="Sylfaen" w:hAnsi="Sylfaen" w:cs="Sylfaen"/>
                <w:b/>
              </w:rPr>
              <w:t>Program elaboration and update dates</w:t>
            </w:r>
          </w:p>
        </w:tc>
        <w:tc>
          <w:tcPr>
            <w:tcW w:w="6091" w:type="dxa"/>
            <w:tcBorders>
              <w:top w:val="single" w:sz="18" w:space="0" w:color="auto"/>
              <w:bottom w:val="single" w:sz="18" w:space="0" w:color="auto"/>
              <w:right w:val="single" w:sz="18" w:space="0" w:color="auto"/>
            </w:tcBorders>
          </w:tcPr>
          <w:p w:rsidR="00B71A2B" w:rsidRPr="006075B2" w:rsidRDefault="00B71A2B" w:rsidP="00B71A2B">
            <w:pPr>
              <w:spacing w:after="0" w:line="240" w:lineRule="auto"/>
              <w:rPr>
                <w:rFonts w:ascii="Sylfaen" w:eastAsia="Times New Roman" w:hAnsi="Sylfaen" w:cs="Arial"/>
                <w:noProof/>
                <w:lang w:val="ru-RU"/>
              </w:rPr>
            </w:pPr>
            <w:r w:rsidRPr="006075B2">
              <w:rPr>
                <w:rFonts w:ascii="Sylfaen" w:eastAsia="Times New Roman" w:hAnsi="Sylfaen" w:cs="Sylfaen"/>
                <w:noProof/>
              </w:rPr>
              <w:t>Accreditation</w:t>
            </w:r>
            <w:r w:rsidRPr="006075B2">
              <w:rPr>
                <w:rFonts w:ascii="Sylfaen" w:eastAsia="Times New Roman" w:hAnsi="Sylfaen" w:cs="Arial"/>
                <w:noProof/>
                <w:lang w:val="ru-RU"/>
              </w:rPr>
              <w:t>№48; 23.09.2011</w:t>
            </w:r>
          </w:p>
          <w:p w:rsidR="00B71A2B" w:rsidRPr="006075B2" w:rsidRDefault="00B71A2B" w:rsidP="00B71A2B">
            <w:pPr>
              <w:spacing w:after="0" w:line="240" w:lineRule="auto"/>
              <w:rPr>
                <w:rFonts w:ascii="Sylfaen" w:hAnsi="Sylfaen"/>
                <w:noProof/>
                <w:color w:val="943634" w:themeColor="accent2" w:themeShade="BF"/>
                <w:lang w:val="ru-RU"/>
              </w:rPr>
            </w:pPr>
            <w:r w:rsidRPr="006075B2">
              <w:rPr>
                <w:rFonts w:ascii="Sylfaen" w:hAnsi="Sylfaen"/>
                <w:noProof/>
              </w:rPr>
              <w:t>Faculty council minutes</w:t>
            </w:r>
            <w:r w:rsidRPr="006075B2">
              <w:rPr>
                <w:rFonts w:ascii="Sylfaen" w:eastAsia="Times New Roman" w:hAnsi="Sylfaen" w:cs="Arial"/>
                <w:noProof/>
                <w:lang w:val="ru-RU"/>
              </w:rPr>
              <w:t>№</w:t>
            </w:r>
            <w:r w:rsidRPr="006075B2">
              <w:rPr>
                <w:rFonts w:ascii="Sylfaen" w:hAnsi="Sylfaen"/>
                <w:noProof/>
                <w:lang w:val="ru-RU"/>
              </w:rPr>
              <w:t>18 - 5.02.2016</w:t>
            </w:r>
          </w:p>
        </w:tc>
      </w:tr>
      <w:tr w:rsidR="00B71A2B" w:rsidRPr="006075B2" w:rsidTr="00612763">
        <w:tc>
          <w:tcPr>
            <w:tcW w:w="101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B71A2B" w:rsidRPr="006075B2" w:rsidRDefault="00C73FD0" w:rsidP="00B71A2B">
            <w:pPr>
              <w:spacing w:after="0" w:line="240" w:lineRule="auto"/>
              <w:rPr>
                <w:rFonts w:ascii="Sylfaen" w:hAnsi="Sylfaen"/>
                <w:noProof/>
                <w:lang w:val="ru-RU"/>
              </w:rPr>
            </w:pPr>
            <w:r w:rsidRPr="006075B2">
              <w:rPr>
                <w:rFonts w:ascii="Sylfaen" w:hAnsi="Sylfaen" w:cs="Sylfaen"/>
                <w:b/>
              </w:rPr>
              <w:t>Admission requirements</w:t>
            </w:r>
          </w:p>
        </w:tc>
      </w:tr>
      <w:tr w:rsidR="00B71A2B" w:rsidRPr="006075B2" w:rsidTr="00612763">
        <w:tc>
          <w:tcPr>
            <w:tcW w:w="10138" w:type="dxa"/>
            <w:gridSpan w:val="3"/>
            <w:tcBorders>
              <w:top w:val="single" w:sz="18" w:space="0" w:color="auto"/>
              <w:left w:val="single" w:sz="18" w:space="0" w:color="auto"/>
              <w:right w:val="single" w:sz="18" w:space="0" w:color="auto"/>
            </w:tcBorders>
          </w:tcPr>
          <w:p w:rsidR="00B71A2B" w:rsidRPr="006075B2" w:rsidRDefault="00B71A2B" w:rsidP="00B71A2B">
            <w:pPr>
              <w:pStyle w:val="ListParagraph"/>
              <w:numPr>
                <w:ilvl w:val="0"/>
                <w:numId w:val="14"/>
              </w:numPr>
              <w:spacing w:after="0" w:line="240" w:lineRule="auto"/>
              <w:jc w:val="both"/>
              <w:rPr>
                <w:rFonts w:ascii="Sylfaen" w:hAnsi="Sylfaen" w:cs="Times New Roman"/>
                <w:noProof/>
                <w:lang w:val="en-GB"/>
              </w:rPr>
            </w:pPr>
            <w:r w:rsidRPr="006075B2">
              <w:rPr>
                <w:rFonts w:ascii="Sylfaen" w:hAnsi="Sylfaen" w:cs="Times New Roman"/>
                <w:noProof/>
                <w:lang w:val="en-GB"/>
              </w:rPr>
              <w:t>BA or its equivalent degree</w:t>
            </w:r>
          </w:p>
          <w:p w:rsidR="00B71A2B" w:rsidRPr="006075B2" w:rsidRDefault="00B71A2B" w:rsidP="00B71A2B">
            <w:pPr>
              <w:numPr>
                <w:ilvl w:val="0"/>
                <w:numId w:val="14"/>
              </w:numPr>
              <w:spacing w:after="0" w:line="240" w:lineRule="auto"/>
              <w:jc w:val="both"/>
              <w:rPr>
                <w:rFonts w:ascii="Sylfaen" w:hAnsi="Sylfaen" w:cs="Sylfaen"/>
                <w:bCs/>
                <w:lang w:val="en-GB"/>
              </w:rPr>
            </w:pPr>
            <w:r w:rsidRPr="006075B2">
              <w:rPr>
                <w:rFonts w:ascii="Sylfaen" w:hAnsi="Sylfaen" w:cs="Sylfaen"/>
                <w:bCs/>
                <w:lang w:val="en-GB"/>
              </w:rPr>
              <w:t>To pass United National Masters’ Degree Examination</w:t>
            </w:r>
          </w:p>
          <w:p w:rsidR="00B71A2B" w:rsidRPr="006075B2" w:rsidRDefault="00B71A2B" w:rsidP="00B71A2B">
            <w:pPr>
              <w:pStyle w:val="ListParagraph"/>
              <w:numPr>
                <w:ilvl w:val="0"/>
                <w:numId w:val="14"/>
              </w:numPr>
              <w:spacing w:after="0" w:line="240" w:lineRule="auto"/>
              <w:rPr>
                <w:rFonts w:ascii="Sylfaen" w:hAnsi="Sylfaen" w:cs="Sylfaen"/>
                <w:b/>
                <w:noProof/>
                <w:lang w:val="ru-RU"/>
              </w:rPr>
            </w:pPr>
            <w:r w:rsidRPr="006075B2">
              <w:rPr>
                <w:rFonts w:ascii="Sylfaen" w:hAnsi="Sylfaen" w:cs="Sylfaen"/>
                <w:bCs/>
                <w:lang w:val="en-GB"/>
              </w:rPr>
              <w:t>Written university exam</w:t>
            </w:r>
          </w:p>
        </w:tc>
      </w:tr>
      <w:tr w:rsidR="00B71A2B" w:rsidRPr="006075B2" w:rsidTr="00612763">
        <w:tc>
          <w:tcPr>
            <w:tcW w:w="101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B71A2B" w:rsidRPr="006075B2" w:rsidRDefault="00C73FD0" w:rsidP="00B71A2B">
            <w:pPr>
              <w:spacing w:after="0" w:line="240" w:lineRule="auto"/>
              <w:rPr>
                <w:rFonts w:ascii="Sylfaen" w:hAnsi="Sylfaen"/>
                <w:noProof/>
                <w:lang w:val="ru-RU"/>
              </w:rPr>
            </w:pPr>
            <w:r w:rsidRPr="006075B2">
              <w:rPr>
                <w:rFonts w:ascii="Sylfaen" w:hAnsi="Sylfaen"/>
                <w:b/>
              </w:rPr>
              <w:t>Program aims</w:t>
            </w:r>
          </w:p>
        </w:tc>
      </w:tr>
      <w:tr w:rsidR="00B71A2B" w:rsidRPr="006075B2" w:rsidTr="00612763">
        <w:tc>
          <w:tcPr>
            <w:tcW w:w="10138" w:type="dxa"/>
            <w:gridSpan w:val="3"/>
            <w:tcBorders>
              <w:top w:val="single" w:sz="18" w:space="0" w:color="auto"/>
              <w:left w:val="single" w:sz="18" w:space="0" w:color="auto"/>
              <w:bottom w:val="single" w:sz="18" w:space="0" w:color="auto"/>
              <w:right w:val="single" w:sz="18" w:space="0" w:color="auto"/>
            </w:tcBorders>
          </w:tcPr>
          <w:p w:rsidR="00B71A2B" w:rsidRPr="006075B2" w:rsidRDefault="00B71A2B" w:rsidP="00B71A2B">
            <w:r w:rsidRPr="006075B2">
              <w:t>The aim of the program is to prepare a linguist, having adequate qualification and competences, highly competitive on the Georgian job market as well as abroad. The program will give the graduate an opportunity to conduct modern and topical scientific researches, the program will introduce the student to all the achievements in the field of linguistics, all the valuable historical approaches in the field, specific methods of research, existed movements, will equip the student with research skills, personal responsibility during scientific research;</w:t>
            </w:r>
          </w:p>
          <w:p w:rsidR="00B71A2B" w:rsidRPr="006075B2" w:rsidRDefault="00B71A2B" w:rsidP="00B71A2B">
            <w:r w:rsidRPr="006075B2">
              <w:t>MA of linguistics should freely manage to conduct theoretical and comparative research at different stages of teaching and working.</w:t>
            </w:r>
          </w:p>
          <w:p w:rsidR="00B71A2B" w:rsidRPr="006075B2" w:rsidRDefault="00B71A2B" w:rsidP="00B71A2B">
            <w:r w:rsidRPr="006075B2">
              <w:t>MA of linguistics will be a free person with a distinctive high civilian consciousness and humanism, democracy, liberal values. Mentioned program has an important role in the process of modern globalization.</w:t>
            </w:r>
          </w:p>
        </w:tc>
      </w:tr>
      <w:tr w:rsidR="00B71A2B" w:rsidRPr="006075B2" w:rsidTr="00612763">
        <w:tc>
          <w:tcPr>
            <w:tcW w:w="10138" w:type="dxa"/>
            <w:gridSpan w:val="3"/>
            <w:tcBorders>
              <w:top w:val="single" w:sz="18" w:space="0" w:color="auto"/>
              <w:left w:val="single" w:sz="18" w:space="0" w:color="auto"/>
              <w:right w:val="single" w:sz="18" w:space="0" w:color="auto"/>
            </w:tcBorders>
            <w:shd w:val="clear" w:color="auto" w:fill="E5DFEC" w:themeFill="accent4" w:themeFillTint="33"/>
          </w:tcPr>
          <w:p w:rsidR="00C73FD0" w:rsidRPr="006075B2" w:rsidRDefault="00C73FD0" w:rsidP="00C73FD0">
            <w:pPr>
              <w:spacing w:after="0" w:line="240" w:lineRule="auto"/>
              <w:rPr>
                <w:rFonts w:ascii="Sylfaen" w:hAnsi="Sylfaen"/>
                <w:b/>
                <w:bCs/>
              </w:rPr>
            </w:pPr>
            <w:r w:rsidRPr="006075B2">
              <w:rPr>
                <w:rFonts w:ascii="Sylfaen" w:hAnsi="Sylfaen" w:cs="Sylfaen"/>
                <w:b/>
                <w:bCs/>
              </w:rPr>
              <w:t>Learning Outcomes</w:t>
            </w:r>
            <w:r w:rsidRPr="006075B2">
              <w:rPr>
                <w:rFonts w:ascii="Sylfaen" w:hAnsi="Sylfaen"/>
                <w:b/>
                <w:bCs/>
              </w:rPr>
              <w:t xml:space="preserve">  (General and field competences)</w:t>
            </w:r>
          </w:p>
          <w:p w:rsidR="00B71A2B" w:rsidRPr="00216A6D" w:rsidRDefault="00C73FD0" w:rsidP="00C73FD0">
            <w:pPr>
              <w:spacing w:after="0" w:line="240" w:lineRule="auto"/>
              <w:rPr>
                <w:rFonts w:ascii="Sylfaen" w:hAnsi="Sylfaen"/>
                <w:b/>
                <w:bCs/>
                <w:noProof/>
              </w:rPr>
            </w:pPr>
            <w:r w:rsidRPr="006075B2">
              <w:rPr>
                <w:rFonts w:ascii="Sylfaen" w:hAnsi="Sylfaen"/>
                <w:b/>
                <w:bCs/>
              </w:rPr>
              <w:t>(the map of learning outcomes is attached as appendix 2)</w:t>
            </w:r>
          </w:p>
        </w:tc>
      </w:tr>
      <w:tr w:rsidR="00B71A2B" w:rsidRPr="006075B2" w:rsidTr="00612763">
        <w:tc>
          <w:tcPr>
            <w:tcW w:w="2756" w:type="dxa"/>
            <w:tcBorders>
              <w:top w:val="single" w:sz="18" w:space="0" w:color="auto"/>
              <w:left w:val="single" w:sz="18" w:space="0" w:color="auto"/>
              <w:bottom w:val="single" w:sz="18" w:space="0" w:color="auto"/>
            </w:tcBorders>
            <w:shd w:val="clear" w:color="auto" w:fill="E5DFEC" w:themeFill="accent4" w:themeFillTint="33"/>
          </w:tcPr>
          <w:p w:rsidR="00B71A2B" w:rsidRPr="00216A6D" w:rsidRDefault="00B71A2B" w:rsidP="00B71A2B">
            <w:pPr>
              <w:spacing w:after="0" w:line="240" w:lineRule="auto"/>
              <w:rPr>
                <w:rFonts w:ascii="Sylfaen" w:hAnsi="Sylfaen" w:cs="Sylfaen"/>
                <w:b/>
                <w:bCs/>
                <w:noProof/>
              </w:rPr>
            </w:pPr>
          </w:p>
          <w:p w:rsidR="00B71A2B" w:rsidRPr="00216A6D" w:rsidRDefault="00B71A2B" w:rsidP="00B71A2B">
            <w:pPr>
              <w:spacing w:after="0" w:line="240" w:lineRule="auto"/>
              <w:rPr>
                <w:rFonts w:ascii="Sylfaen" w:hAnsi="Sylfaen" w:cs="Sylfaen"/>
                <w:b/>
                <w:bCs/>
                <w:noProof/>
              </w:rPr>
            </w:pPr>
          </w:p>
          <w:p w:rsidR="00B71A2B" w:rsidRPr="00216A6D" w:rsidRDefault="00B71A2B" w:rsidP="00B71A2B">
            <w:pPr>
              <w:spacing w:after="0" w:line="240" w:lineRule="auto"/>
              <w:rPr>
                <w:rFonts w:ascii="Sylfaen" w:hAnsi="Sylfaen" w:cs="Sylfaen"/>
                <w:b/>
                <w:bCs/>
                <w:noProof/>
              </w:rPr>
            </w:pPr>
          </w:p>
          <w:p w:rsidR="00B71A2B" w:rsidRPr="00216A6D" w:rsidRDefault="00B71A2B" w:rsidP="00B71A2B">
            <w:pPr>
              <w:spacing w:after="0" w:line="240" w:lineRule="auto"/>
              <w:rPr>
                <w:rFonts w:ascii="Sylfaen" w:hAnsi="Sylfaen" w:cs="Sylfaen"/>
                <w:b/>
                <w:bCs/>
                <w:noProof/>
              </w:rPr>
            </w:pPr>
          </w:p>
          <w:p w:rsidR="00C73FD0" w:rsidRPr="006075B2" w:rsidRDefault="00C73FD0" w:rsidP="00C73FD0">
            <w:pPr>
              <w:spacing w:after="0" w:line="240" w:lineRule="auto"/>
              <w:rPr>
                <w:rFonts w:ascii="Sylfaen" w:hAnsi="Sylfaen" w:cs="Sylfaen"/>
                <w:b/>
                <w:bCs/>
              </w:rPr>
            </w:pPr>
            <w:r w:rsidRPr="006075B2">
              <w:rPr>
                <w:rFonts w:ascii="Sylfaen" w:hAnsi="Sylfaen" w:cs="Sylfaen"/>
                <w:b/>
                <w:bCs/>
              </w:rPr>
              <w:t xml:space="preserve">Knowledge and understanding </w:t>
            </w:r>
          </w:p>
          <w:p w:rsidR="00B71A2B" w:rsidRPr="006075B2" w:rsidRDefault="00B71A2B" w:rsidP="00B71A2B">
            <w:pPr>
              <w:spacing w:after="0" w:line="240" w:lineRule="auto"/>
              <w:rPr>
                <w:rFonts w:ascii="Sylfaen" w:hAnsi="Sylfaen" w:cs="Sylfaen"/>
                <w:b/>
                <w:bCs/>
                <w:noProof/>
                <w:lang w:val="ru-RU"/>
              </w:rPr>
            </w:pPr>
          </w:p>
        </w:tc>
        <w:tc>
          <w:tcPr>
            <w:tcW w:w="7382" w:type="dxa"/>
            <w:gridSpan w:val="2"/>
            <w:tcBorders>
              <w:top w:val="single" w:sz="18" w:space="0" w:color="auto"/>
              <w:bottom w:val="single" w:sz="18" w:space="0" w:color="auto"/>
              <w:right w:val="single" w:sz="18" w:space="0" w:color="auto"/>
            </w:tcBorders>
          </w:tcPr>
          <w:p w:rsidR="00B71A2B" w:rsidRPr="006075B2" w:rsidRDefault="00B71A2B" w:rsidP="00B71A2B">
            <w:r w:rsidRPr="006075B2">
              <w:t xml:space="preserve">Is able to pose the problem, formulate the aim of the research and describe the ways of solving problems, has the ability to express appropriate professional skills, is able to explore novel, alternative ways and strategies. MA has wide and systemic knowledge around the major problems in linguistics as well as his/her research topic, is aware of various theoretical approaches and formulates his/her own opinions on the basis of critical comprehension. </w:t>
            </w:r>
          </w:p>
          <w:p w:rsidR="00B71A2B" w:rsidRPr="006075B2" w:rsidRDefault="00B71A2B" w:rsidP="00B71A2B">
            <w:r w:rsidRPr="006075B2">
              <w:t xml:space="preserve">The student will acquire general and systemic knowledge, will get introduced to </w:t>
            </w:r>
            <w:r w:rsidRPr="006075B2">
              <w:lastRenderedPageBreak/>
              <w:t xml:space="preserve">the ways of solving intercultural problems. </w:t>
            </w:r>
          </w:p>
        </w:tc>
      </w:tr>
      <w:tr w:rsidR="00B71A2B" w:rsidRPr="006075B2" w:rsidTr="00612763">
        <w:tc>
          <w:tcPr>
            <w:tcW w:w="2756" w:type="dxa"/>
            <w:tcBorders>
              <w:top w:val="single" w:sz="18" w:space="0" w:color="auto"/>
              <w:left w:val="single" w:sz="18" w:space="0" w:color="auto"/>
              <w:bottom w:val="single" w:sz="18" w:space="0" w:color="auto"/>
            </w:tcBorders>
            <w:shd w:val="clear" w:color="auto" w:fill="E5DFEC" w:themeFill="accent4" w:themeFillTint="33"/>
          </w:tcPr>
          <w:p w:rsidR="00B71A2B" w:rsidRPr="00216A6D" w:rsidRDefault="00C73FD0" w:rsidP="00B71A2B">
            <w:pPr>
              <w:spacing w:after="0" w:line="240" w:lineRule="auto"/>
              <w:rPr>
                <w:rFonts w:ascii="Sylfaen" w:hAnsi="Sylfaen" w:cs="Sylfaen"/>
                <w:b/>
                <w:bCs/>
                <w:noProof/>
              </w:rPr>
            </w:pPr>
            <w:r w:rsidRPr="006075B2">
              <w:rPr>
                <w:rFonts w:ascii="Sylfaen" w:hAnsi="Sylfaen" w:cs="Sylfaen"/>
                <w:b/>
                <w:bCs/>
              </w:rPr>
              <w:lastRenderedPageBreak/>
              <w:t>Ability to apply knowledge to practice</w:t>
            </w:r>
          </w:p>
        </w:tc>
        <w:tc>
          <w:tcPr>
            <w:tcW w:w="7382" w:type="dxa"/>
            <w:gridSpan w:val="2"/>
            <w:tcBorders>
              <w:top w:val="single" w:sz="18" w:space="0" w:color="auto"/>
              <w:bottom w:val="single" w:sz="18" w:space="0" w:color="auto"/>
              <w:right w:val="single" w:sz="18" w:space="0" w:color="auto"/>
            </w:tcBorders>
          </w:tcPr>
          <w:p w:rsidR="00B71A2B" w:rsidRPr="006075B2" w:rsidRDefault="00B71A2B" w:rsidP="00B71A2B">
            <w:r w:rsidRPr="006075B2">
              <w:t>Finds appropriate sources, literature and establishes their importance in solving the posed problem. Determines research methods and the ways of acquiring novel knowledge. Determines priority directions of research. The graduate is able to cooperate in unplanned multidisciplinary environment and conducts the research independently.</w:t>
            </w:r>
          </w:p>
        </w:tc>
      </w:tr>
      <w:tr w:rsidR="00B71A2B" w:rsidRPr="006075B2" w:rsidTr="00612763">
        <w:tc>
          <w:tcPr>
            <w:tcW w:w="2756" w:type="dxa"/>
            <w:tcBorders>
              <w:top w:val="single" w:sz="18" w:space="0" w:color="auto"/>
              <w:left w:val="single" w:sz="18" w:space="0" w:color="auto"/>
              <w:bottom w:val="single" w:sz="18" w:space="0" w:color="auto"/>
            </w:tcBorders>
            <w:shd w:val="clear" w:color="auto" w:fill="E5DFEC" w:themeFill="accent4" w:themeFillTint="33"/>
          </w:tcPr>
          <w:p w:rsidR="00C73FD0" w:rsidRPr="006075B2" w:rsidRDefault="00C73FD0" w:rsidP="00C73FD0">
            <w:pPr>
              <w:spacing w:after="0" w:line="240" w:lineRule="auto"/>
              <w:rPr>
                <w:rFonts w:ascii="Sylfaen" w:hAnsi="Sylfaen" w:cs="Sylfaen"/>
                <w:b/>
                <w:bCs/>
              </w:rPr>
            </w:pPr>
            <w:r w:rsidRPr="006075B2">
              <w:rPr>
                <w:rFonts w:ascii="Sylfaen" w:hAnsi="Sylfaen" w:cs="Sylfaen"/>
                <w:b/>
                <w:bCs/>
              </w:rPr>
              <w:t>Ability to make conclusions</w:t>
            </w:r>
          </w:p>
          <w:p w:rsidR="00B71A2B" w:rsidRPr="006075B2" w:rsidRDefault="00B71A2B" w:rsidP="00B71A2B">
            <w:pPr>
              <w:spacing w:after="0" w:line="240" w:lineRule="auto"/>
              <w:rPr>
                <w:rFonts w:ascii="Sylfaen" w:hAnsi="Sylfaen" w:cs="Sylfaen"/>
                <w:b/>
                <w:bCs/>
                <w:noProof/>
              </w:rPr>
            </w:pPr>
          </w:p>
        </w:tc>
        <w:tc>
          <w:tcPr>
            <w:tcW w:w="7382" w:type="dxa"/>
            <w:gridSpan w:val="2"/>
            <w:tcBorders>
              <w:top w:val="single" w:sz="18" w:space="0" w:color="auto"/>
              <w:bottom w:val="single" w:sz="18" w:space="0" w:color="auto"/>
              <w:right w:val="single" w:sz="18" w:space="0" w:color="auto"/>
            </w:tcBorders>
          </w:tcPr>
          <w:p w:rsidR="00B71A2B" w:rsidRPr="006075B2" w:rsidRDefault="00B71A2B" w:rsidP="00B71A2B">
            <w:pPr>
              <w:rPr>
                <w:rFonts w:ascii="AcadNusx" w:hAnsi="AcadNusx" w:cs="AcadNusx"/>
              </w:rPr>
            </w:pPr>
            <w:r w:rsidRPr="006075B2">
              <w:rPr>
                <w:rFonts w:ascii="AcadNusx" w:hAnsi="AcadNusx" w:cs="AcadNusx"/>
              </w:rPr>
              <w:t xml:space="preserve">Is able to generalize the problems and make conclusions. Sees the achievements of other scientists, assess them and formulates different attitudes, is able to critically analyze current researches and makes grounded conclusions, is able to employ creative approach and synthesize obtained information in an innovative way. </w:t>
            </w:r>
          </w:p>
        </w:tc>
      </w:tr>
      <w:tr w:rsidR="00B71A2B" w:rsidRPr="006075B2" w:rsidTr="00612763">
        <w:tc>
          <w:tcPr>
            <w:tcW w:w="2756" w:type="dxa"/>
            <w:tcBorders>
              <w:top w:val="single" w:sz="18" w:space="0" w:color="auto"/>
              <w:left w:val="single" w:sz="18" w:space="0" w:color="auto"/>
              <w:bottom w:val="single" w:sz="18" w:space="0" w:color="auto"/>
            </w:tcBorders>
            <w:shd w:val="clear" w:color="auto" w:fill="E5DFEC" w:themeFill="accent4" w:themeFillTint="33"/>
          </w:tcPr>
          <w:p w:rsidR="00B71A2B" w:rsidRPr="006075B2" w:rsidRDefault="00C73FD0" w:rsidP="00B71A2B">
            <w:pPr>
              <w:spacing w:after="0" w:line="240" w:lineRule="auto"/>
              <w:rPr>
                <w:rFonts w:ascii="Sylfaen" w:hAnsi="Sylfaen" w:cs="Sylfaen"/>
                <w:b/>
                <w:bCs/>
                <w:noProof/>
                <w:lang w:val="ru-RU"/>
              </w:rPr>
            </w:pPr>
            <w:r w:rsidRPr="006075B2">
              <w:rPr>
                <w:rFonts w:ascii="Sylfaen" w:hAnsi="Sylfaen" w:cs="Sylfaen"/>
                <w:b/>
                <w:bCs/>
              </w:rPr>
              <w:t>Communication skills</w:t>
            </w:r>
          </w:p>
        </w:tc>
        <w:tc>
          <w:tcPr>
            <w:tcW w:w="7382" w:type="dxa"/>
            <w:gridSpan w:val="2"/>
            <w:tcBorders>
              <w:top w:val="single" w:sz="18" w:space="0" w:color="auto"/>
              <w:bottom w:val="single" w:sz="18" w:space="0" w:color="auto"/>
              <w:right w:val="single" w:sz="18" w:space="0" w:color="auto"/>
            </w:tcBorders>
          </w:tcPr>
          <w:p w:rsidR="00B71A2B" w:rsidRPr="006075B2" w:rsidRDefault="00B71A2B" w:rsidP="00B71A2B">
            <w:pPr>
              <w:rPr>
                <w:rFonts w:ascii="AcadNusx" w:hAnsi="AcadNusx" w:cs="AcadNusx"/>
              </w:rPr>
            </w:pPr>
            <w:r w:rsidRPr="006075B2">
              <w:rPr>
                <w:rFonts w:ascii="AcadNusx" w:hAnsi="AcadNusx" w:cs="AcadNusx"/>
              </w:rPr>
              <w:t>Has a scientific level of discussing, listening, tolerating different opinions and is able to scientifically support his/her opinion.</w:t>
            </w:r>
          </w:p>
          <w:p w:rsidR="00B71A2B" w:rsidRPr="007755F4" w:rsidRDefault="00B71A2B" w:rsidP="007755F4">
            <w:pPr>
              <w:rPr>
                <w:rFonts w:ascii="AcadNusx" w:hAnsi="AcadNusx" w:cs="AcadNusx"/>
              </w:rPr>
            </w:pPr>
            <w:r w:rsidRPr="006075B2">
              <w:rPr>
                <w:rFonts w:ascii="AcadNusx" w:hAnsi="AcadNusx" w:cs="AcadNusx"/>
              </w:rPr>
              <w:t xml:space="preserve">Is able to communicate his/her own conclusions, argumentation and methodological problems with academic professional society in Georgian and English languages, is aware and maintains academic honesty standards, uses modern communication-technological means. </w:t>
            </w:r>
          </w:p>
        </w:tc>
      </w:tr>
      <w:tr w:rsidR="00B71A2B" w:rsidRPr="006075B2" w:rsidTr="00612763">
        <w:tc>
          <w:tcPr>
            <w:tcW w:w="2756" w:type="dxa"/>
            <w:tcBorders>
              <w:top w:val="single" w:sz="12" w:space="0" w:color="auto"/>
              <w:left w:val="single" w:sz="18" w:space="0" w:color="auto"/>
              <w:bottom w:val="single" w:sz="18" w:space="0" w:color="auto"/>
            </w:tcBorders>
            <w:shd w:val="clear" w:color="auto" w:fill="E5DFEC" w:themeFill="accent4" w:themeFillTint="33"/>
          </w:tcPr>
          <w:p w:rsidR="00B71A2B" w:rsidRPr="006075B2" w:rsidRDefault="00C73FD0" w:rsidP="00B71A2B">
            <w:pPr>
              <w:spacing w:after="0" w:line="240" w:lineRule="auto"/>
              <w:rPr>
                <w:rFonts w:ascii="Sylfaen" w:hAnsi="Sylfaen" w:cs="Sylfaen"/>
                <w:b/>
                <w:bCs/>
                <w:noProof/>
                <w:lang w:val="ru-RU"/>
              </w:rPr>
            </w:pPr>
            <w:r w:rsidRPr="006075B2">
              <w:rPr>
                <w:rFonts w:ascii="Sylfaen" w:hAnsi="Sylfaen" w:cs="Sylfaen"/>
                <w:b/>
                <w:bCs/>
              </w:rPr>
              <w:t>Ability to learn</w:t>
            </w:r>
          </w:p>
        </w:tc>
        <w:tc>
          <w:tcPr>
            <w:tcW w:w="7382" w:type="dxa"/>
            <w:gridSpan w:val="2"/>
            <w:tcBorders>
              <w:top w:val="single" w:sz="12" w:space="0" w:color="auto"/>
              <w:bottom w:val="single" w:sz="18" w:space="0" w:color="auto"/>
              <w:right w:val="single" w:sz="18" w:space="0" w:color="auto"/>
            </w:tcBorders>
          </w:tcPr>
          <w:p w:rsidR="00B71A2B" w:rsidRPr="006075B2" w:rsidRDefault="00B71A2B" w:rsidP="00B71A2B">
            <w:r w:rsidRPr="006075B2">
              <w:t xml:space="preserve">Actively participates in the process of implementing teaching and studying approaches. Strengthens existing scientific-methodological base of acquired knowledge for the purpose of further learning. Independently conducts his/her learning process, is fully aware of the characteristics of this process and is able to strategically and in a highly qualified manner plan necessities and ways of further learning. </w:t>
            </w:r>
          </w:p>
        </w:tc>
      </w:tr>
      <w:tr w:rsidR="00B71A2B" w:rsidRPr="006075B2" w:rsidTr="00612763">
        <w:tc>
          <w:tcPr>
            <w:tcW w:w="2756" w:type="dxa"/>
            <w:tcBorders>
              <w:top w:val="single" w:sz="18" w:space="0" w:color="auto"/>
              <w:left w:val="single" w:sz="18" w:space="0" w:color="auto"/>
              <w:bottom w:val="single" w:sz="18" w:space="0" w:color="auto"/>
            </w:tcBorders>
            <w:shd w:val="clear" w:color="auto" w:fill="E5DFEC" w:themeFill="accent4" w:themeFillTint="33"/>
          </w:tcPr>
          <w:p w:rsidR="00B71A2B" w:rsidRPr="006075B2" w:rsidRDefault="00C73FD0" w:rsidP="00B71A2B">
            <w:pPr>
              <w:spacing w:after="0" w:line="240" w:lineRule="auto"/>
              <w:rPr>
                <w:rFonts w:ascii="Sylfaen" w:hAnsi="Sylfaen" w:cs="Sylfaen"/>
                <w:b/>
                <w:bCs/>
                <w:noProof/>
                <w:lang w:val="ru-RU"/>
              </w:rPr>
            </w:pPr>
            <w:r w:rsidRPr="006075B2">
              <w:rPr>
                <w:rFonts w:ascii="Sylfaen" w:hAnsi="Sylfaen" w:cs="Sylfaen"/>
                <w:b/>
                <w:bCs/>
              </w:rPr>
              <w:t>Values</w:t>
            </w:r>
          </w:p>
        </w:tc>
        <w:tc>
          <w:tcPr>
            <w:tcW w:w="7382" w:type="dxa"/>
            <w:gridSpan w:val="2"/>
            <w:tcBorders>
              <w:top w:val="single" w:sz="18" w:space="0" w:color="auto"/>
              <w:bottom w:val="single" w:sz="18" w:space="0" w:color="auto"/>
              <w:right w:val="single" w:sz="18" w:space="0" w:color="auto"/>
            </w:tcBorders>
          </w:tcPr>
          <w:p w:rsidR="00B71A2B" w:rsidRPr="006075B2" w:rsidRDefault="00B71A2B" w:rsidP="00B71A2B">
            <w:pPr>
              <w:rPr>
                <w:rFonts w:ascii="Sylfaen" w:hAnsi="Sylfaen" w:cs="Sylfaen"/>
              </w:rPr>
            </w:pPr>
            <w:r w:rsidRPr="006075B2">
              <w:rPr>
                <w:rFonts w:ascii="Sylfaen" w:hAnsi="Sylfaen" w:cs="Sylfaen"/>
              </w:rPr>
              <w:t>MA will maintain the norms of professional honesty and will try to establish new scientific values on the basis of the evaluation of other ones; his/her position on national-scientific, public, literary, scientific and other significant events will be strengthened; his/her national consciousness will be raised; maintain scientific objectivity principles and supports its development. Critically assesses his and other colleagues’ opportunities with compliment to the ethical norms.</w:t>
            </w:r>
          </w:p>
          <w:p w:rsidR="00B71A2B" w:rsidRPr="006075B2" w:rsidRDefault="00B71A2B" w:rsidP="007755F4">
            <w:pPr>
              <w:rPr>
                <w:rFonts w:ascii="Sylfaen" w:hAnsi="Sylfaen" w:cs="Sylfaen"/>
              </w:rPr>
            </w:pPr>
            <w:r w:rsidRPr="006075B2">
              <w:rPr>
                <w:rFonts w:ascii="Sylfaen" w:hAnsi="Sylfaen" w:cs="Sylfaen"/>
              </w:rPr>
              <w:t xml:space="preserve">MA in Linguistics is aware and evaluates western research values.  </w:t>
            </w:r>
          </w:p>
        </w:tc>
      </w:tr>
      <w:tr w:rsidR="00B71A2B" w:rsidRPr="006075B2" w:rsidTr="00612763">
        <w:tc>
          <w:tcPr>
            <w:tcW w:w="101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B71A2B" w:rsidRPr="006075B2" w:rsidRDefault="00C73FD0" w:rsidP="00B71A2B">
            <w:pPr>
              <w:spacing w:after="0" w:line="240" w:lineRule="auto"/>
              <w:rPr>
                <w:rFonts w:ascii="Sylfaen" w:hAnsi="Sylfaen"/>
                <w:bCs/>
                <w:noProof/>
                <w:lang w:val="ru-RU"/>
              </w:rPr>
            </w:pPr>
            <w:r w:rsidRPr="006075B2">
              <w:rPr>
                <w:rFonts w:ascii="Sylfaen" w:hAnsi="Sylfaen" w:cs="Sylfaen"/>
                <w:b/>
                <w:bCs/>
              </w:rPr>
              <w:t>Teaching methods</w:t>
            </w:r>
          </w:p>
        </w:tc>
      </w:tr>
      <w:tr w:rsidR="00B71A2B" w:rsidRPr="006075B2" w:rsidTr="00612763">
        <w:tc>
          <w:tcPr>
            <w:tcW w:w="10138" w:type="dxa"/>
            <w:gridSpan w:val="3"/>
            <w:tcBorders>
              <w:top w:val="single" w:sz="18" w:space="0" w:color="auto"/>
              <w:left w:val="single" w:sz="18" w:space="0" w:color="auto"/>
              <w:bottom w:val="single" w:sz="18" w:space="0" w:color="auto"/>
              <w:right w:val="single" w:sz="18" w:space="0" w:color="auto"/>
            </w:tcBorders>
          </w:tcPr>
          <w:p w:rsidR="00B71A2B" w:rsidRPr="007755F4" w:rsidRDefault="00C73FD0" w:rsidP="007755F4">
            <w:pPr>
              <w:tabs>
                <w:tab w:val="left" w:pos="142"/>
              </w:tabs>
              <w:spacing w:after="0" w:line="240" w:lineRule="auto"/>
              <w:ind w:firstLine="426"/>
              <w:jc w:val="both"/>
              <w:rPr>
                <w:rFonts w:ascii="Sylfaen" w:hAnsi="Sylfaen"/>
              </w:rPr>
            </w:pPr>
            <w:r w:rsidRPr="006075B2">
              <w:rPr>
                <w:rFonts w:ascii="Sylfaen" w:hAnsi="Sylfaen"/>
              </w:rPr>
              <w:t xml:space="preserve">Lectures, practical work, group work, presentation, discussion of novel literature, MA thesis. </w:t>
            </w:r>
          </w:p>
          <w:p w:rsidR="00B71A2B" w:rsidRPr="006075B2" w:rsidRDefault="00C73FD0" w:rsidP="00C73FD0">
            <w:pPr>
              <w:tabs>
                <w:tab w:val="left" w:pos="142"/>
              </w:tabs>
              <w:autoSpaceDE w:val="0"/>
              <w:autoSpaceDN w:val="0"/>
              <w:adjustRightInd w:val="0"/>
              <w:spacing w:after="0" w:line="240" w:lineRule="auto"/>
              <w:jc w:val="both"/>
              <w:rPr>
                <w:rFonts w:ascii="Sylfaen" w:hAnsi="Sylfaen"/>
                <w:lang w:val="ka-GE"/>
              </w:rPr>
            </w:pPr>
            <w:r w:rsidRPr="006075B2">
              <w:rPr>
                <w:rFonts w:ascii="Sylfaen" w:hAnsi="Sylfaen"/>
                <w:b/>
              </w:rPr>
              <w:t>Explanatory method</w:t>
            </w:r>
            <w:r w:rsidRPr="006075B2">
              <w:rPr>
                <w:rFonts w:ascii="Sylfaen" w:hAnsi="Sylfaen"/>
              </w:rPr>
              <w:t xml:space="preserve">: </w:t>
            </w:r>
            <w:r w:rsidRPr="006075B2">
              <w:t xml:space="preserve">Discussions regarding the topic, specific, detailed examination of the topic </w:t>
            </w:r>
          </w:p>
          <w:p w:rsidR="00B71A2B" w:rsidRPr="006075B2" w:rsidRDefault="00C73FD0" w:rsidP="00C73FD0">
            <w:pPr>
              <w:tabs>
                <w:tab w:val="left" w:pos="142"/>
              </w:tabs>
              <w:autoSpaceDE w:val="0"/>
              <w:autoSpaceDN w:val="0"/>
              <w:adjustRightInd w:val="0"/>
              <w:spacing w:after="0" w:line="240" w:lineRule="auto"/>
              <w:jc w:val="both"/>
              <w:rPr>
                <w:rFonts w:ascii="Sylfaen" w:hAnsi="Sylfaen" w:cs="Sylfaen"/>
                <w:b/>
              </w:rPr>
            </w:pPr>
            <w:r w:rsidRPr="006075B2">
              <w:rPr>
                <w:rFonts w:ascii="Sylfaen" w:hAnsi="Sylfaen" w:cs="Sylfaen"/>
                <w:b/>
              </w:rPr>
              <w:lastRenderedPageBreak/>
              <w:t>Verbal or oral method:</w:t>
            </w:r>
          </w:p>
          <w:p w:rsidR="00C73FD0" w:rsidRPr="006075B2" w:rsidRDefault="00C73FD0" w:rsidP="00C73FD0">
            <w:pPr>
              <w:tabs>
                <w:tab w:val="left" w:pos="142"/>
              </w:tabs>
              <w:autoSpaceDE w:val="0"/>
              <w:autoSpaceDN w:val="0"/>
              <w:adjustRightInd w:val="0"/>
              <w:spacing w:after="0" w:line="240" w:lineRule="auto"/>
              <w:ind w:firstLine="567"/>
              <w:jc w:val="both"/>
              <w:rPr>
                <w:rFonts w:ascii="Sylfaen" w:hAnsi="Sylfaen" w:cs="Sylfaen"/>
              </w:rPr>
            </w:pPr>
            <w:r w:rsidRPr="006075B2">
              <w:rPr>
                <w:rFonts w:ascii="Sylfaen" w:hAnsi="Sylfaen" w:cs="Sylfaen"/>
              </w:rPr>
              <w:t>Visual presentation of lecture material and verbal explanation, discussion.</w:t>
            </w:r>
          </w:p>
          <w:p w:rsidR="00B71A2B" w:rsidRPr="006075B2" w:rsidRDefault="00C73FD0" w:rsidP="00C73FD0">
            <w:pPr>
              <w:tabs>
                <w:tab w:val="left" w:pos="142"/>
              </w:tabs>
              <w:autoSpaceDE w:val="0"/>
              <w:autoSpaceDN w:val="0"/>
              <w:adjustRightInd w:val="0"/>
              <w:spacing w:after="0" w:line="240" w:lineRule="auto"/>
              <w:jc w:val="both"/>
              <w:rPr>
                <w:rFonts w:ascii="Sylfaen" w:hAnsi="Sylfaen" w:cs="Sylfaen"/>
              </w:rPr>
            </w:pPr>
            <w:r w:rsidRPr="006075B2">
              <w:rPr>
                <w:rFonts w:ascii="Sylfaen" w:hAnsi="Sylfaen" w:cs="Sylfaen"/>
                <w:b/>
              </w:rPr>
              <w:t>Working on handbook method:</w:t>
            </w:r>
          </w:p>
          <w:p w:rsidR="00C73FD0" w:rsidRPr="006075B2" w:rsidRDefault="00C73FD0" w:rsidP="00B71A2B">
            <w:pPr>
              <w:tabs>
                <w:tab w:val="left" w:pos="142"/>
              </w:tabs>
              <w:autoSpaceDE w:val="0"/>
              <w:autoSpaceDN w:val="0"/>
              <w:adjustRightInd w:val="0"/>
              <w:spacing w:after="0" w:line="240" w:lineRule="auto"/>
              <w:ind w:firstLine="567"/>
              <w:jc w:val="both"/>
              <w:rPr>
                <w:rFonts w:ascii="Sylfaen" w:hAnsi="Sylfaen" w:cs="Sylfaen"/>
              </w:rPr>
            </w:pPr>
            <w:r w:rsidRPr="006075B2">
              <w:rPr>
                <w:rFonts w:ascii="Sylfaen" w:hAnsi="Sylfaen" w:cs="Sylfaen"/>
                <w:lang w:val="ka-GE"/>
              </w:rPr>
              <w:t xml:space="preserve">Giving an assignment to perform an independent work </w:t>
            </w:r>
            <w:r w:rsidRPr="006075B2">
              <w:rPr>
                <w:rFonts w:ascii="Sylfaen" w:hAnsi="Sylfaen" w:cs="Sylfaen"/>
              </w:rPr>
              <w:t xml:space="preserve">on the </w:t>
            </w:r>
            <w:r w:rsidRPr="006075B2">
              <w:rPr>
                <w:rFonts w:ascii="Sylfaen" w:hAnsi="Sylfaen" w:cs="Sylfaen"/>
                <w:lang w:val="ka-GE"/>
              </w:rPr>
              <w:t>book;</w:t>
            </w:r>
          </w:p>
          <w:p w:rsidR="00C73FD0" w:rsidRPr="006075B2" w:rsidRDefault="00C73FD0" w:rsidP="00C73FD0">
            <w:pPr>
              <w:pStyle w:val="ListParagraph"/>
              <w:tabs>
                <w:tab w:val="left" w:pos="284"/>
                <w:tab w:val="left" w:pos="426"/>
              </w:tabs>
              <w:spacing w:after="120"/>
              <w:ind w:left="0"/>
              <w:jc w:val="both"/>
              <w:rPr>
                <w:rFonts w:ascii="Sylfaen" w:hAnsi="Sylfaen" w:cs="Sylfaen"/>
                <w:color w:val="943634" w:themeColor="accent2" w:themeShade="BF"/>
                <w:lang w:val="ka-GE"/>
              </w:rPr>
            </w:pPr>
            <w:r w:rsidRPr="006075B2">
              <w:rPr>
                <w:rFonts w:ascii="Sylfaen" w:hAnsi="Sylfaen" w:cs="Sylfaen"/>
                <w:b/>
                <w:u w:val="single"/>
                <w:lang w:val="ka-GE"/>
              </w:rPr>
              <w:t xml:space="preserve"> Written method </w:t>
            </w:r>
            <w:r w:rsidRPr="006075B2">
              <w:rPr>
                <w:rFonts w:ascii="Sylfaen" w:hAnsi="Sylfaen" w:cs="Sylfaen"/>
                <w:lang w:val="ka-GE"/>
              </w:rPr>
              <w:t>implies following types of actions: making extensions and records, concealing material, composing</w:t>
            </w:r>
            <w:r w:rsidRPr="006075B2">
              <w:rPr>
                <w:rFonts w:ascii="Sylfaen" w:hAnsi="Sylfaen" w:cs="Sylfaen"/>
              </w:rPr>
              <w:t xml:space="preserve"> thesis</w:t>
            </w:r>
            <w:r w:rsidRPr="006075B2">
              <w:rPr>
                <w:rFonts w:ascii="Sylfaen" w:hAnsi="Sylfaen" w:cs="Sylfaen"/>
                <w:lang w:val="ka-GE"/>
              </w:rPr>
              <w:t xml:space="preserve">, </w:t>
            </w:r>
            <w:r w:rsidRPr="006075B2">
              <w:rPr>
                <w:rFonts w:ascii="Sylfaen" w:hAnsi="Sylfaen" w:cs="Sylfaen"/>
              </w:rPr>
              <w:t>writing abstract or essay</w:t>
            </w:r>
            <w:r w:rsidRPr="006075B2">
              <w:rPr>
                <w:rFonts w:ascii="Sylfaen" w:hAnsi="Sylfaen" w:cs="Sylfaen"/>
                <w:lang w:val="ka-GE"/>
              </w:rPr>
              <w:t>, etc.</w:t>
            </w:r>
          </w:p>
          <w:p w:rsidR="00B71A2B" w:rsidRPr="006075B2" w:rsidRDefault="00C73FD0" w:rsidP="00B71A2B">
            <w:pPr>
              <w:tabs>
                <w:tab w:val="left" w:pos="142"/>
              </w:tabs>
              <w:spacing w:after="0" w:line="240" w:lineRule="auto"/>
              <w:ind w:firstLine="567"/>
              <w:jc w:val="both"/>
              <w:rPr>
                <w:rFonts w:ascii="Sylfaen" w:hAnsi="Sylfaen"/>
              </w:rPr>
            </w:pPr>
            <w:r w:rsidRPr="006075B2">
              <w:t xml:space="preserve">Discussion/debates - </w:t>
            </w:r>
            <w:r w:rsidRPr="006075B2">
              <w:rPr>
                <w:rFonts w:ascii="Sylfaen" w:hAnsi="Sylfaen"/>
              </w:rPr>
              <w:t xml:space="preserve"> The process of discussion increases quality  of students' engagement and their activities. Discussions can be transferred to the debates and this process is not limited only with the questions asked by the teacher. It develops student's ability to discuss and prove his/her opinion.</w:t>
            </w:r>
          </w:p>
          <w:p w:rsidR="00B71A2B" w:rsidRPr="006075B2" w:rsidRDefault="006075B2" w:rsidP="00B71A2B">
            <w:pPr>
              <w:tabs>
                <w:tab w:val="left" w:pos="142"/>
              </w:tabs>
              <w:spacing w:after="0" w:line="240" w:lineRule="auto"/>
              <w:ind w:firstLine="567"/>
              <w:jc w:val="both"/>
              <w:rPr>
                <w:rFonts w:ascii="Sylfaen" w:hAnsi="Sylfaen"/>
                <w:lang w:val="ka-GE"/>
              </w:rPr>
            </w:pPr>
            <w:r w:rsidRPr="00D427E6">
              <w:rPr>
                <w:rFonts w:ascii="Sylfaen" w:hAnsi="Sylfaen" w:cs="Sylfaen"/>
                <w:b/>
                <w:bCs/>
                <w:sz w:val="24"/>
                <w:szCs w:val="24"/>
              </w:rPr>
              <w:t xml:space="preserve">Heuristic method </w:t>
            </w:r>
            <w:r>
              <w:rPr>
                <w:rFonts w:ascii="Sylfaen" w:hAnsi="Sylfaen"/>
                <w:b/>
                <w:lang w:val="ka-GE"/>
              </w:rPr>
              <w:t>–</w:t>
            </w:r>
            <w:r w:rsidRPr="006075B2">
              <w:rPr>
                <w:rFonts w:ascii="Sylfaen" w:hAnsi="Sylfaen"/>
              </w:rPr>
              <w:t>for the purpose of formulating new idea</w:t>
            </w:r>
            <w:r>
              <w:rPr>
                <w:rFonts w:ascii="Sylfaen" w:hAnsi="Sylfaen"/>
              </w:rPr>
              <w:t>s</w:t>
            </w:r>
          </w:p>
          <w:p w:rsidR="00B71A2B" w:rsidRPr="006075B2" w:rsidRDefault="006075B2" w:rsidP="00B71A2B">
            <w:pPr>
              <w:tabs>
                <w:tab w:val="left" w:pos="142"/>
              </w:tabs>
              <w:spacing w:after="0" w:line="240" w:lineRule="auto"/>
              <w:ind w:firstLine="567"/>
              <w:jc w:val="both"/>
              <w:rPr>
                <w:rFonts w:ascii="Sylfaen" w:hAnsi="Sylfaen"/>
              </w:rPr>
            </w:pPr>
            <w:r>
              <w:rPr>
                <w:rFonts w:ascii="Sylfaen" w:hAnsi="Sylfaen"/>
                <w:b/>
              </w:rPr>
              <w:t xml:space="preserve">Demonstration method – </w:t>
            </w:r>
            <w:r w:rsidRPr="006075B2">
              <w:rPr>
                <w:rFonts w:ascii="Sylfaen" w:hAnsi="Sylfaen"/>
              </w:rPr>
              <w:t>for</w:t>
            </w:r>
            <w:r>
              <w:rPr>
                <w:rFonts w:ascii="Sylfaen" w:hAnsi="Sylfaen"/>
              </w:rPr>
              <w:t>the purpose of developing oral and written skills.</w:t>
            </w:r>
          </w:p>
          <w:p w:rsidR="00B71A2B" w:rsidRPr="006075B2" w:rsidRDefault="006075B2" w:rsidP="00B71A2B">
            <w:pPr>
              <w:tabs>
                <w:tab w:val="left" w:pos="142"/>
              </w:tabs>
              <w:spacing w:after="0" w:line="240" w:lineRule="auto"/>
              <w:ind w:firstLine="567"/>
              <w:jc w:val="both"/>
              <w:rPr>
                <w:rFonts w:ascii="Sylfaen" w:hAnsi="Sylfaen"/>
              </w:rPr>
            </w:pPr>
            <w:r>
              <w:rPr>
                <w:rFonts w:ascii="Sylfaen" w:hAnsi="Sylfaen"/>
                <w:b/>
              </w:rPr>
              <w:t xml:space="preserve">Analysis and synthesis method - </w:t>
            </w:r>
            <w:r>
              <w:rPr>
                <w:rFonts w:ascii="Sylfaen" w:hAnsi="Sylfaen"/>
              </w:rPr>
              <w:t xml:space="preserve">For the purpose of studying the issue from different angles. </w:t>
            </w:r>
          </w:p>
          <w:p w:rsidR="00B71A2B" w:rsidRPr="006075B2" w:rsidRDefault="006075B2" w:rsidP="00B71A2B">
            <w:pPr>
              <w:tabs>
                <w:tab w:val="left" w:pos="142"/>
              </w:tabs>
              <w:spacing w:after="0" w:line="240" w:lineRule="auto"/>
              <w:ind w:firstLine="567"/>
              <w:jc w:val="both"/>
              <w:rPr>
                <w:rFonts w:ascii="Sylfaen" w:hAnsi="Sylfaen"/>
              </w:rPr>
            </w:pPr>
            <w:r>
              <w:rPr>
                <w:rFonts w:ascii="Sylfaen" w:hAnsi="Sylfaen"/>
                <w:b/>
              </w:rPr>
              <w:t xml:space="preserve">Induction method – </w:t>
            </w:r>
            <w:r>
              <w:rPr>
                <w:rFonts w:ascii="Sylfaen" w:hAnsi="Sylfaen"/>
              </w:rPr>
              <w:t xml:space="preserve">for the purpose of full processing of the information. </w:t>
            </w:r>
          </w:p>
        </w:tc>
      </w:tr>
      <w:tr w:rsidR="00B71A2B" w:rsidRPr="006075B2" w:rsidTr="00612763">
        <w:tc>
          <w:tcPr>
            <w:tcW w:w="101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B71A2B" w:rsidRPr="006075B2" w:rsidRDefault="006075B2" w:rsidP="00B71A2B">
            <w:pPr>
              <w:spacing w:after="0" w:line="240" w:lineRule="auto"/>
              <w:rPr>
                <w:rFonts w:ascii="Sylfaen" w:hAnsi="Sylfaen" w:cs="Sylfaen"/>
                <w:b/>
                <w:bCs/>
                <w:noProof/>
                <w:lang w:val="ru-RU"/>
              </w:rPr>
            </w:pPr>
            <w:r w:rsidRPr="00A96ADC">
              <w:rPr>
                <w:rFonts w:ascii="Sylfaen" w:hAnsi="Sylfaen" w:cs="Sylfaen"/>
                <w:b/>
                <w:bCs/>
                <w:sz w:val="20"/>
                <w:szCs w:val="20"/>
              </w:rPr>
              <w:lastRenderedPageBreak/>
              <w:t>Program structure</w:t>
            </w:r>
          </w:p>
        </w:tc>
      </w:tr>
      <w:tr w:rsidR="00B71A2B" w:rsidRPr="006075B2" w:rsidTr="00612763">
        <w:tc>
          <w:tcPr>
            <w:tcW w:w="10138" w:type="dxa"/>
            <w:gridSpan w:val="3"/>
            <w:tcBorders>
              <w:top w:val="single" w:sz="18" w:space="0" w:color="auto"/>
              <w:left w:val="single" w:sz="18" w:space="0" w:color="auto"/>
              <w:bottom w:val="single" w:sz="18" w:space="0" w:color="auto"/>
              <w:right w:val="single" w:sz="18" w:space="0" w:color="auto"/>
            </w:tcBorders>
          </w:tcPr>
          <w:p w:rsidR="006075B2" w:rsidRDefault="006075B2" w:rsidP="006075B2">
            <w:pPr>
              <w:tabs>
                <w:tab w:val="left" w:pos="142"/>
              </w:tabs>
              <w:spacing w:after="0" w:line="240" w:lineRule="auto"/>
              <w:jc w:val="both"/>
              <w:rPr>
                <w:rFonts w:ascii="Sylfaen" w:hAnsi="Sylfaen" w:cs="Sylfaen"/>
              </w:rPr>
            </w:pPr>
            <w:r>
              <w:rPr>
                <w:rFonts w:ascii="Sylfaen" w:hAnsi="Sylfaen" w:cs="Sylfaen"/>
              </w:rPr>
              <w:t>Program volume: 120 ECTS</w:t>
            </w:r>
          </w:p>
          <w:p w:rsidR="006075B2" w:rsidRDefault="006075B2" w:rsidP="006075B2">
            <w:pPr>
              <w:tabs>
                <w:tab w:val="left" w:pos="142"/>
              </w:tabs>
              <w:spacing w:after="0" w:line="240" w:lineRule="auto"/>
              <w:jc w:val="both"/>
              <w:rPr>
                <w:rFonts w:ascii="Sylfaen" w:hAnsi="Sylfaen" w:cs="Sylfaen"/>
              </w:rPr>
            </w:pPr>
            <w:r>
              <w:rPr>
                <w:rFonts w:ascii="Sylfaen" w:hAnsi="Sylfaen" w:cs="Sylfaen"/>
              </w:rPr>
              <w:t>Program curriculum covers three categories of teaching disciplines:</w:t>
            </w:r>
          </w:p>
          <w:p w:rsidR="006075B2" w:rsidRDefault="006075B2" w:rsidP="006075B2">
            <w:pPr>
              <w:pStyle w:val="ListParagraph"/>
              <w:numPr>
                <w:ilvl w:val="0"/>
                <w:numId w:val="16"/>
              </w:numPr>
              <w:tabs>
                <w:tab w:val="left" w:pos="142"/>
              </w:tabs>
              <w:spacing w:after="0" w:line="240" w:lineRule="auto"/>
              <w:jc w:val="both"/>
              <w:rPr>
                <w:rFonts w:ascii="Sylfaen" w:hAnsi="Sylfaen" w:cs="Sylfaen"/>
              </w:rPr>
            </w:pPr>
            <w:r>
              <w:rPr>
                <w:rFonts w:ascii="Sylfaen" w:hAnsi="Sylfaen" w:cs="Sylfaen"/>
              </w:rPr>
              <w:t>Program obligatory courses – 75 ECTS</w:t>
            </w:r>
          </w:p>
          <w:p w:rsidR="006075B2" w:rsidRDefault="006075B2" w:rsidP="006075B2">
            <w:pPr>
              <w:pStyle w:val="ListParagraph"/>
              <w:numPr>
                <w:ilvl w:val="0"/>
                <w:numId w:val="16"/>
              </w:numPr>
              <w:tabs>
                <w:tab w:val="left" w:pos="142"/>
              </w:tabs>
              <w:spacing w:after="0" w:line="240" w:lineRule="auto"/>
              <w:jc w:val="both"/>
              <w:rPr>
                <w:rFonts w:ascii="Sylfaen" w:hAnsi="Sylfaen" w:cs="Sylfaen"/>
              </w:rPr>
            </w:pPr>
            <w:r>
              <w:rPr>
                <w:rFonts w:ascii="Sylfaen" w:hAnsi="Sylfaen" w:cs="Sylfaen"/>
              </w:rPr>
              <w:t>Program optional courses – 15 ECTS</w:t>
            </w:r>
          </w:p>
          <w:p w:rsidR="006075B2" w:rsidRPr="007755F4" w:rsidRDefault="006075B2" w:rsidP="007755F4">
            <w:pPr>
              <w:pStyle w:val="ListParagraph"/>
              <w:numPr>
                <w:ilvl w:val="0"/>
                <w:numId w:val="16"/>
              </w:numPr>
              <w:tabs>
                <w:tab w:val="left" w:pos="142"/>
              </w:tabs>
              <w:spacing w:after="0" w:line="240" w:lineRule="auto"/>
              <w:jc w:val="both"/>
              <w:rPr>
                <w:rFonts w:ascii="Sylfaen" w:hAnsi="Sylfaen" w:cs="Sylfaen"/>
              </w:rPr>
            </w:pPr>
            <w:r>
              <w:rPr>
                <w:rFonts w:ascii="Sylfaen" w:hAnsi="Sylfaen" w:cs="Sylfaen"/>
              </w:rPr>
              <w:t>MA Thesis – 30 ECTS</w:t>
            </w:r>
          </w:p>
        </w:tc>
      </w:tr>
      <w:tr w:rsidR="00B71A2B" w:rsidRPr="006075B2" w:rsidTr="00612763">
        <w:tc>
          <w:tcPr>
            <w:tcW w:w="101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B71A2B" w:rsidRPr="006075B2" w:rsidRDefault="006075B2" w:rsidP="00B71A2B">
            <w:pPr>
              <w:spacing w:after="0" w:line="240" w:lineRule="auto"/>
              <w:rPr>
                <w:rFonts w:ascii="Sylfaen" w:hAnsi="Sylfaen" w:cs="Sylfaen"/>
                <w:b/>
                <w:bCs/>
                <w:noProof/>
                <w:color w:val="943634" w:themeColor="accent2" w:themeShade="BF"/>
                <w:lang w:val="ru-RU"/>
              </w:rPr>
            </w:pPr>
            <w:r w:rsidRPr="00A96ADC">
              <w:rPr>
                <w:rFonts w:ascii="Sylfaen" w:hAnsi="Sylfaen" w:cs="Sylfaen"/>
                <w:b/>
                <w:bCs/>
                <w:sz w:val="20"/>
                <w:szCs w:val="20"/>
              </w:rPr>
              <w:t>Assessment system</w:t>
            </w:r>
          </w:p>
        </w:tc>
      </w:tr>
      <w:tr w:rsidR="006075B2" w:rsidRPr="006075B2" w:rsidTr="00612763">
        <w:tc>
          <w:tcPr>
            <w:tcW w:w="10138" w:type="dxa"/>
            <w:gridSpan w:val="3"/>
            <w:tcBorders>
              <w:top w:val="single" w:sz="18" w:space="0" w:color="auto"/>
              <w:left w:val="single" w:sz="18" w:space="0" w:color="auto"/>
              <w:bottom w:val="single" w:sz="18" w:space="0" w:color="auto"/>
              <w:right w:val="single" w:sz="18" w:space="0" w:color="auto"/>
            </w:tcBorders>
          </w:tcPr>
          <w:tbl>
            <w:tblPr>
              <w:tblpPr w:leftFromText="180" w:rightFromText="180" w:bottomFromText="200" w:vertAnchor="text" w:horzAnchor="page" w:tblpX="973" w:tblpY="48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5"/>
            </w:tblGrid>
            <w:tr w:rsidR="00650FF1" w:rsidTr="00650FF1">
              <w:tc>
                <w:tcPr>
                  <w:tcW w:w="10456" w:type="dxa"/>
                  <w:tcBorders>
                    <w:top w:val="single" w:sz="18" w:space="0" w:color="auto"/>
                    <w:left w:val="single" w:sz="18" w:space="0" w:color="auto"/>
                    <w:bottom w:val="single" w:sz="18" w:space="0" w:color="auto"/>
                    <w:right w:val="single" w:sz="18" w:space="0" w:color="auto"/>
                  </w:tcBorders>
                </w:tcPr>
                <w:p w:rsidR="00650FF1" w:rsidRDefault="00650FF1" w:rsidP="00650FF1">
                  <w:pPr>
                    <w:widowControl w:val="0"/>
                    <w:jc w:val="both"/>
                    <w:rPr>
                      <w:rFonts w:ascii="Sylfaen" w:hAnsi="Sylfaen"/>
                      <w:sz w:val="20"/>
                      <w:szCs w:val="20"/>
                    </w:rPr>
                  </w:pPr>
                  <w:r>
                    <w:rPr>
                      <w:rFonts w:ascii="Sylfaen" w:hAnsi="Sylfaen"/>
                      <w:sz w:val="20"/>
                      <w:szCs w:val="20"/>
                    </w:rPr>
                    <w:t>Assessment of the academic performance of students of higher education programs at AkakiTsereteli State University is carried out on the basis of the orders of the Minister of Education and Science of Georgia №3 (21.09.2009) and No.102 / n of August 18, 2016. The credits attributed to the program component can be obtained only in case when the learning outcomes are achieved in the syllabus, which is confirmed with one of the positive assessments  provided by the assessment system.</w:t>
                  </w:r>
                </w:p>
                <w:p w:rsidR="00650FF1" w:rsidRDefault="00650FF1" w:rsidP="00650FF1">
                  <w:pPr>
                    <w:widowControl w:val="0"/>
                    <w:jc w:val="both"/>
                    <w:rPr>
                      <w:rFonts w:ascii="Sylfaen" w:hAnsi="Sylfaen" w:cs="Sylfaen"/>
                      <w:b/>
                      <w:sz w:val="20"/>
                      <w:szCs w:val="20"/>
                    </w:rPr>
                  </w:pPr>
                  <w:r>
                    <w:rPr>
                      <w:rFonts w:ascii="Sylfaen" w:hAnsi="Sylfaen" w:cs="Sylfaen"/>
                      <w:b/>
                      <w:sz w:val="20"/>
                      <w:szCs w:val="20"/>
                    </w:rPr>
                    <w:t>Assessment system at AkakiTsereteli State University is divided into the following components:</w:t>
                  </w:r>
                </w:p>
                <w:p w:rsidR="00650FF1" w:rsidRDefault="00650FF1" w:rsidP="00650FF1">
                  <w:pPr>
                    <w:widowControl w:val="0"/>
                    <w:jc w:val="both"/>
                    <w:rPr>
                      <w:rFonts w:ascii="Sylfaen" w:hAnsi="Sylfaen" w:cs="Sylfaen"/>
                      <w:sz w:val="20"/>
                      <w:szCs w:val="20"/>
                    </w:rPr>
                  </w:pPr>
                  <w:r>
                    <w:rPr>
                      <w:rFonts w:ascii="Sylfaen" w:hAnsi="Sylfaen" w:cs="Sylfaen"/>
                      <w:sz w:val="20"/>
                      <w:szCs w:val="20"/>
                    </w:rPr>
                    <w:t>Educational program component assessment (100 points) include mid-term evaluation of 60 points, which on the other hand consists of the following forms of assessment:</w:t>
                  </w:r>
                </w:p>
                <w:p w:rsidR="00650FF1" w:rsidRDefault="00650FF1" w:rsidP="00650FF1">
                  <w:pPr>
                    <w:widowControl w:val="0"/>
                    <w:jc w:val="both"/>
                    <w:rPr>
                      <w:rFonts w:ascii="Sylfaen" w:eastAsia="Calibri" w:hAnsi="Sylfaen" w:cs="Sylfaen"/>
                      <w:b/>
                      <w:bCs/>
                      <w:sz w:val="20"/>
                      <w:szCs w:val="20"/>
                    </w:rPr>
                  </w:pPr>
                  <w:r>
                    <w:rPr>
                      <w:rFonts w:ascii="Sylfaen" w:eastAsia="Calibri" w:hAnsi="Sylfaen" w:cs="Sylfaen"/>
                      <w:b/>
                      <w:bCs/>
                      <w:sz w:val="20"/>
                      <w:szCs w:val="20"/>
                    </w:rPr>
                    <w:t xml:space="preserve">Student activity during academic term </w:t>
                  </w:r>
                  <w:r>
                    <w:rPr>
                      <w:rFonts w:ascii="Sylfaen" w:eastAsia="Calibri" w:hAnsi="Sylfaen" w:cs="Sylfaen"/>
                      <w:bCs/>
                      <w:sz w:val="20"/>
                      <w:szCs w:val="20"/>
                    </w:rPr>
                    <w:t>(</w:t>
                  </w:r>
                  <w:r>
                    <w:rPr>
                      <w:rFonts w:ascii="Sylfaen" w:eastAsia="Calibri" w:hAnsi="Sylfaen" w:cs="Sylfaen"/>
                      <w:bCs/>
                      <w:i/>
                      <w:sz w:val="20"/>
                      <w:szCs w:val="20"/>
                    </w:rPr>
                    <w:t xml:space="preserve">includes various components) – </w:t>
                  </w:r>
                  <w:r>
                    <w:rPr>
                      <w:rFonts w:ascii="Sylfaen" w:eastAsia="Calibri" w:hAnsi="Sylfaen" w:cs="Sylfaen"/>
                      <w:bCs/>
                      <w:sz w:val="20"/>
                      <w:szCs w:val="20"/>
                    </w:rPr>
                    <w:t xml:space="preserve">no more than </w:t>
                  </w:r>
                  <w:r>
                    <w:rPr>
                      <w:rFonts w:ascii="Sylfaen" w:eastAsia="Calibri" w:hAnsi="Sylfaen" w:cs="Sylfaen"/>
                      <w:b/>
                      <w:bCs/>
                      <w:sz w:val="20"/>
                      <w:szCs w:val="20"/>
                    </w:rPr>
                    <w:t>30 points;</w:t>
                  </w:r>
                </w:p>
                <w:p w:rsidR="00650FF1" w:rsidRDefault="00650FF1" w:rsidP="00650FF1">
                  <w:pPr>
                    <w:widowControl w:val="0"/>
                    <w:jc w:val="both"/>
                    <w:rPr>
                      <w:rFonts w:ascii="Sylfaen" w:eastAsia="Calibri" w:hAnsi="Sylfaen" w:cs="Sylfaen"/>
                      <w:bCs/>
                      <w:sz w:val="20"/>
                      <w:szCs w:val="20"/>
                    </w:rPr>
                  </w:pPr>
                  <w:r>
                    <w:rPr>
                      <w:rFonts w:ascii="Sylfaen" w:eastAsia="Calibri" w:hAnsi="Sylfaen" w:cs="Sylfaen"/>
                      <w:b/>
                      <w:bCs/>
                      <w:sz w:val="20"/>
                      <w:szCs w:val="20"/>
                    </w:rPr>
                    <w:t>Mid-term examination</w:t>
                  </w:r>
                  <w:r>
                    <w:rPr>
                      <w:rFonts w:ascii="Sylfaen" w:eastAsia="Calibri" w:hAnsi="Sylfaen" w:cs="Sylfaen"/>
                      <w:bCs/>
                      <w:sz w:val="20"/>
                      <w:szCs w:val="20"/>
                    </w:rPr>
                    <w:t xml:space="preserve"> – no less than 30 points;</w:t>
                  </w:r>
                </w:p>
                <w:p w:rsidR="00650FF1" w:rsidRDefault="00650FF1" w:rsidP="00650FF1">
                  <w:pPr>
                    <w:widowControl w:val="0"/>
                    <w:jc w:val="both"/>
                    <w:rPr>
                      <w:rFonts w:ascii="Sylfaen" w:eastAsia="Calibri" w:hAnsi="Sylfaen" w:cs="Sylfaen"/>
                      <w:b/>
                      <w:bCs/>
                      <w:sz w:val="20"/>
                      <w:szCs w:val="20"/>
                    </w:rPr>
                  </w:pPr>
                  <w:r>
                    <w:rPr>
                      <w:rFonts w:ascii="Sylfaen" w:eastAsia="Calibri" w:hAnsi="Sylfaen" w:cs="Sylfaen"/>
                      <w:b/>
                      <w:bCs/>
                      <w:sz w:val="20"/>
                      <w:szCs w:val="20"/>
                    </w:rPr>
                    <w:t xml:space="preserve">Final examination – 40 points. </w:t>
                  </w:r>
                </w:p>
                <w:p w:rsidR="00650FF1" w:rsidRDefault="00650FF1" w:rsidP="00650FF1">
                  <w:pPr>
                    <w:widowControl w:val="0"/>
                    <w:jc w:val="both"/>
                    <w:rPr>
                      <w:rFonts w:ascii="Sylfaen" w:eastAsia="Calibri" w:hAnsi="Sylfaen" w:cs="Sylfaen"/>
                      <w:b/>
                      <w:bCs/>
                      <w:sz w:val="20"/>
                      <w:szCs w:val="20"/>
                    </w:rPr>
                  </w:pPr>
                  <w:r>
                    <w:rPr>
                      <w:rFonts w:ascii="Sylfaen" w:eastAsia="Calibri" w:hAnsi="Sylfaen" w:cs="Sylfaen"/>
                      <w:bCs/>
                      <w:sz w:val="20"/>
                      <w:szCs w:val="20"/>
                    </w:rPr>
                    <w:t xml:space="preserve">The student is awarded with the right to take final examination only in case if the sum of his/her midterm evaluation represents </w:t>
                  </w:r>
                  <w:r>
                    <w:rPr>
                      <w:rFonts w:ascii="Sylfaen" w:eastAsia="Calibri" w:hAnsi="Sylfaen" w:cs="Sylfaen"/>
                      <w:b/>
                      <w:bCs/>
                      <w:sz w:val="20"/>
                      <w:szCs w:val="20"/>
                    </w:rPr>
                    <w:t>at least 18 points.</w:t>
                  </w:r>
                </w:p>
                <w:p w:rsidR="00650FF1" w:rsidRDefault="00650FF1" w:rsidP="00650FF1">
                  <w:pPr>
                    <w:jc w:val="both"/>
                    <w:rPr>
                      <w:rFonts w:ascii="Sylfaen" w:hAnsi="Sylfaen" w:cs="Sylfaen"/>
                      <w:sz w:val="20"/>
                      <w:szCs w:val="20"/>
                      <w:lang w:val="ka-GE"/>
                    </w:rPr>
                  </w:pPr>
                  <w:r>
                    <w:rPr>
                      <w:rFonts w:ascii="Sylfaen" w:hAnsi="Sylfaen" w:cs="Sylfaen"/>
                      <w:b/>
                      <w:sz w:val="20"/>
                      <w:szCs w:val="20"/>
                    </w:rPr>
                    <w:t>Assessment system foresees:</w:t>
                  </w:r>
                </w:p>
                <w:p w:rsidR="00650FF1" w:rsidRDefault="00650FF1" w:rsidP="00650FF1">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 xml:space="preserve">) </w:t>
                  </w:r>
                  <w:r>
                    <w:rPr>
                      <w:rFonts w:ascii="Sylfaen" w:hAnsi="Sylfaen" w:cs="Sylfaen"/>
                      <w:b/>
                      <w:sz w:val="20"/>
                      <w:szCs w:val="20"/>
                    </w:rPr>
                    <w:t>five types of positive assessment:</w:t>
                  </w:r>
                </w:p>
                <w:p w:rsidR="00650FF1" w:rsidRDefault="00650FF1" w:rsidP="00650FF1">
                  <w:pPr>
                    <w:jc w:val="both"/>
                    <w:rPr>
                      <w:rFonts w:ascii="Sylfaen" w:hAnsi="Sylfaen" w:cs="Sylfaen"/>
                      <w:sz w:val="20"/>
                      <w:szCs w:val="20"/>
                      <w:lang w:val="ka-GE"/>
                    </w:rPr>
                  </w:pPr>
                  <w:r>
                    <w:rPr>
                      <w:rFonts w:ascii="Sylfaen" w:hAnsi="Sylfaen" w:cs="Sylfaen"/>
                      <w:sz w:val="20"/>
                      <w:szCs w:val="20"/>
                    </w:rPr>
                    <w:lastRenderedPageBreak/>
                    <w:t>a.a</w:t>
                  </w:r>
                  <w:r>
                    <w:rPr>
                      <w:rFonts w:ascii="Sylfaen" w:hAnsi="Sylfaen" w:cs="Sylfaen"/>
                      <w:sz w:val="20"/>
                      <w:szCs w:val="20"/>
                      <w:lang w:val="ka-GE"/>
                    </w:rPr>
                    <w:t xml:space="preserve">) </w:t>
                  </w:r>
                  <w:r>
                    <w:rPr>
                      <w:rFonts w:ascii="Sylfaen" w:hAnsi="Sylfaen" w:cs="Sylfaen"/>
                      <w:b/>
                      <w:sz w:val="20"/>
                      <w:szCs w:val="20"/>
                      <w:lang w:val="ka-GE"/>
                    </w:rPr>
                    <w:t xml:space="preserve">(A) </w:t>
                  </w:r>
                  <w:r>
                    <w:rPr>
                      <w:rFonts w:ascii="Sylfaen" w:hAnsi="Sylfaen" w:cs="Sylfaen"/>
                      <w:b/>
                      <w:sz w:val="20"/>
                      <w:szCs w:val="20"/>
                    </w:rPr>
                    <w:t>excellent</w:t>
                  </w:r>
                  <w:r>
                    <w:rPr>
                      <w:rFonts w:ascii="Sylfaen" w:hAnsi="Sylfaen" w:cs="Sylfaen"/>
                      <w:sz w:val="20"/>
                      <w:szCs w:val="20"/>
                      <w:lang w:val="ka-GE"/>
                    </w:rPr>
                    <w:t xml:space="preserve"> – </w:t>
                  </w:r>
                  <w:r>
                    <w:rPr>
                      <w:rFonts w:ascii="Sylfaen" w:hAnsi="Sylfaen" w:cs="Sylfaen"/>
                      <w:sz w:val="20"/>
                      <w:szCs w:val="20"/>
                    </w:rPr>
                    <w:t>91 – 100 points</w:t>
                  </w:r>
                  <w:r>
                    <w:rPr>
                      <w:rFonts w:ascii="Sylfaen" w:hAnsi="Sylfaen" w:cs="Sylfaen"/>
                      <w:sz w:val="20"/>
                      <w:szCs w:val="20"/>
                      <w:lang w:val="ka-GE"/>
                    </w:rPr>
                    <w:t>;</w:t>
                  </w:r>
                </w:p>
                <w:p w:rsidR="00650FF1" w:rsidRDefault="00650FF1" w:rsidP="00650FF1">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b</w:t>
                  </w:r>
                  <w:r>
                    <w:rPr>
                      <w:rFonts w:ascii="Sylfaen" w:hAnsi="Sylfaen" w:cs="Sylfaen"/>
                      <w:sz w:val="20"/>
                      <w:szCs w:val="20"/>
                      <w:lang w:val="ka-GE"/>
                    </w:rPr>
                    <w:t>) (</w:t>
                  </w:r>
                  <w:r>
                    <w:rPr>
                      <w:rFonts w:ascii="Sylfaen" w:hAnsi="Sylfaen" w:cs="Sylfaen"/>
                      <w:b/>
                      <w:sz w:val="20"/>
                      <w:szCs w:val="20"/>
                      <w:lang w:val="ka-GE"/>
                    </w:rPr>
                    <w:t>B)</w:t>
                  </w:r>
                  <w:r>
                    <w:rPr>
                      <w:rFonts w:ascii="Sylfaen" w:hAnsi="Sylfaen" w:cs="Sylfaen"/>
                      <w:b/>
                      <w:sz w:val="20"/>
                      <w:szCs w:val="20"/>
                    </w:rPr>
                    <w:t xml:space="preserve"> very good</w:t>
                  </w:r>
                  <w:r>
                    <w:rPr>
                      <w:rFonts w:ascii="Sylfaen" w:hAnsi="Sylfaen" w:cs="Sylfaen"/>
                      <w:sz w:val="20"/>
                      <w:szCs w:val="20"/>
                      <w:lang w:val="ka-GE"/>
                    </w:rPr>
                    <w:t xml:space="preserve"> –</w:t>
                  </w:r>
                  <w:r>
                    <w:rPr>
                      <w:rFonts w:ascii="Sylfaen" w:hAnsi="Sylfaen" w:cs="Sylfaen"/>
                      <w:sz w:val="20"/>
                      <w:szCs w:val="20"/>
                    </w:rPr>
                    <w:t xml:space="preserve"> 81 – 90 points</w:t>
                  </w:r>
                  <w:r>
                    <w:rPr>
                      <w:rFonts w:ascii="Sylfaen" w:hAnsi="Sylfaen" w:cs="Sylfaen"/>
                      <w:sz w:val="20"/>
                      <w:szCs w:val="20"/>
                      <w:lang w:val="ka-GE"/>
                    </w:rPr>
                    <w:t xml:space="preserve">; </w:t>
                  </w:r>
                </w:p>
                <w:p w:rsidR="00650FF1" w:rsidRDefault="00650FF1" w:rsidP="00650FF1">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c</w:t>
                  </w:r>
                  <w:r>
                    <w:rPr>
                      <w:rFonts w:ascii="Sylfaen" w:hAnsi="Sylfaen" w:cs="Sylfaen"/>
                      <w:sz w:val="20"/>
                      <w:szCs w:val="20"/>
                      <w:lang w:val="ka-GE"/>
                    </w:rPr>
                    <w:t>) (</w:t>
                  </w:r>
                  <w:r>
                    <w:rPr>
                      <w:rFonts w:ascii="Sylfaen" w:hAnsi="Sylfaen" w:cs="Sylfaen"/>
                      <w:b/>
                      <w:sz w:val="20"/>
                      <w:szCs w:val="20"/>
                      <w:lang w:val="ka-GE"/>
                    </w:rPr>
                    <w:t xml:space="preserve">C) </w:t>
                  </w:r>
                  <w:r>
                    <w:rPr>
                      <w:rFonts w:ascii="Sylfaen" w:hAnsi="Sylfaen" w:cs="Sylfaen"/>
                      <w:b/>
                      <w:sz w:val="20"/>
                      <w:szCs w:val="20"/>
                    </w:rPr>
                    <w:t>good</w:t>
                  </w:r>
                  <w:r>
                    <w:rPr>
                      <w:rFonts w:ascii="Sylfaen" w:hAnsi="Sylfaen" w:cs="Sylfaen"/>
                      <w:b/>
                      <w:sz w:val="20"/>
                      <w:szCs w:val="20"/>
                      <w:lang w:val="ka-GE"/>
                    </w:rPr>
                    <w:t xml:space="preserve"> –  </w:t>
                  </w:r>
                  <w:r>
                    <w:rPr>
                      <w:rFonts w:ascii="Sylfaen" w:hAnsi="Sylfaen" w:cs="Sylfaen"/>
                      <w:sz w:val="20"/>
                      <w:szCs w:val="20"/>
                      <w:lang w:val="ka-GE"/>
                    </w:rPr>
                    <w:t>71-80</w:t>
                  </w:r>
                  <w:r>
                    <w:rPr>
                      <w:rFonts w:ascii="Sylfaen" w:hAnsi="Sylfaen" w:cs="Sylfaen"/>
                      <w:sz w:val="20"/>
                      <w:szCs w:val="20"/>
                    </w:rPr>
                    <w:t xml:space="preserve"> points</w:t>
                  </w:r>
                  <w:r>
                    <w:rPr>
                      <w:rFonts w:ascii="Sylfaen" w:hAnsi="Sylfaen" w:cs="Sylfaen"/>
                      <w:sz w:val="20"/>
                      <w:szCs w:val="20"/>
                      <w:lang w:val="ka-GE"/>
                    </w:rPr>
                    <w:t>;</w:t>
                  </w:r>
                </w:p>
                <w:p w:rsidR="00650FF1" w:rsidRDefault="00650FF1" w:rsidP="00650FF1">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d</w:t>
                  </w:r>
                  <w:r>
                    <w:rPr>
                      <w:rFonts w:ascii="Sylfaen" w:hAnsi="Sylfaen" w:cs="Sylfaen"/>
                      <w:sz w:val="20"/>
                      <w:szCs w:val="20"/>
                      <w:lang w:val="ka-GE"/>
                    </w:rPr>
                    <w:t xml:space="preserve">) </w:t>
                  </w:r>
                  <w:r>
                    <w:rPr>
                      <w:rFonts w:ascii="Sylfaen" w:hAnsi="Sylfaen" w:cs="Sylfaen"/>
                      <w:b/>
                      <w:sz w:val="20"/>
                      <w:szCs w:val="20"/>
                      <w:lang w:val="ka-GE"/>
                    </w:rPr>
                    <w:t xml:space="preserve">(D) </w:t>
                  </w:r>
                  <w:r>
                    <w:rPr>
                      <w:rFonts w:ascii="Sylfaen" w:hAnsi="Sylfaen" w:cs="Sylfaen"/>
                      <w:b/>
                      <w:sz w:val="20"/>
                      <w:szCs w:val="20"/>
                    </w:rPr>
                    <w:t>satisfactory</w:t>
                  </w:r>
                  <w:r>
                    <w:rPr>
                      <w:rFonts w:ascii="Sylfaen" w:hAnsi="Sylfaen" w:cs="Sylfaen"/>
                      <w:sz w:val="20"/>
                      <w:szCs w:val="20"/>
                      <w:lang w:val="ka-GE"/>
                    </w:rPr>
                    <w:t xml:space="preserve"> –61-70 </w:t>
                  </w:r>
                  <w:r>
                    <w:rPr>
                      <w:rFonts w:ascii="Sylfaen" w:hAnsi="Sylfaen" w:cs="Sylfaen"/>
                      <w:sz w:val="20"/>
                      <w:szCs w:val="20"/>
                    </w:rPr>
                    <w:t>points;</w:t>
                  </w:r>
                </w:p>
                <w:p w:rsidR="00650FF1" w:rsidRDefault="00650FF1" w:rsidP="00650FF1">
                  <w:pPr>
                    <w:jc w:val="both"/>
                    <w:rPr>
                      <w:rFonts w:ascii="Sylfaen" w:hAnsi="Sylfaen" w:cs="Sylfaen"/>
                      <w:sz w:val="20"/>
                      <w:szCs w:val="20"/>
                      <w:lang w:val="ka-GE"/>
                    </w:rPr>
                  </w:pPr>
                  <w:r>
                    <w:rPr>
                      <w:rFonts w:ascii="Sylfaen" w:hAnsi="Sylfaen" w:cs="Sylfaen"/>
                      <w:b/>
                      <w:sz w:val="20"/>
                      <w:szCs w:val="20"/>
                    </w:rPr>
                    <w:t>a</w:t>
                  </w:r>
                  <w:r>
                    <w:rPr>
                      <w:rFonts w:ascii="Sylfaen" w:hAnsi="Sylfaen" w:cs="Sylfaen"/>
                      <w:b/>
                      <w:sz w:val="20"/>
                      <w:szCs w:val="20"/>
                      <w:lang w:val="ka-GE"/>
                    </w:rPr>
                    <w:t>.</w:t>
                  </w:r>
                  <w:r>
                    <w:rPr>
                      <w:rFonts w:ascii="Sylfaen" w:hAnsi="Sylfaen" w:cs="Sylfaen"/>
                      <w:b/>
                      <w:sz w:val="20"/>
                      <w:szCs w:val="20"/>
                    </w:rPr>
                    <w:t>e</w:t>
                  </w:r>
                  <w:r>
                    <w:rPr>
                      <w:rFonts w:ascii="Sylfaen" w:hAnsi="Sylfaen" w:cs="Sylfaen"/>
                      <w:b/>
                      <w:sz w:val="20"/>
                      <w:szCs w:val="20"/>
                      <w:lang w:val="ka-GE"/>
                    </w:rPr>
                    <w:t xml:space="preserve">) (E) </w:t>
                  </w:r>
                  <w:r>
                    <w:rPr>
                      <w:rFonts w:ascii="Sylfaen" w:hAnsi="Sylfaen" w:cs="Sylfaen"/>
                      <w:b/>
                      <w:sz w:val="20"/>
                      <w:szCs w:val="20"/>
                    </w:rPr>
                    <w:t>sufficient</w:t>
                  </w:r>
                  <w:r>
                    <w:rPr>
                      <w:rFonts w:ascii="Sylfaen" w:hAnsi="Sylfaen" w:cs="Sylfaen"/>
                      <w:sz w:val="20"/>
                      <w:szCs w:val="20"/>
                      <w:lang w:val="ka-GE"/>
                    </w:rPr>
                    <w:t xml:space="preserve"> –51-60 </w:t>
                  </w:r>
                  <w:r>
                    <w:rPr>
                      <w:rFonts w:ascii="Sylfaen" w:hAnsi="Sylfaen" w:cs="Sylfaen"/>
                      <w:sz w:val="20"/>
                      <w:szCs w:val="20"/>
                    </w:rPr>
                    <w:t>points</w:t>
                  </w:r>
                  <w:r>
                    <w:rPr>
                      <w:rFonts w:ascii="Sylfaen" w:hAnsi="Sylfaen" w:cs="Sylfaen"/>
                      <w:sz w:val="20"/>
                      <w:szCs w:val="20"/>
                      <w:lang w:val="ka-GE"/>
                    </w:rPr>
                    <w:t>.</w:t>
                  </w:r>
                </w:p>
                <w:p w:rsidR="00650FF1" w:rsidRDefault="00650FF1" w:rsidP="00650FF1">
                  <w:pPr>
                    <w:jc w:val="both"/>
                    <w:rPr>
                      <w:rFonts w:ascii="Sylfaen" w:hAnsi="Sylfaen" w:cs="Sylfaen"/>
                      <w:sz w:val="20"/>
                      <w:szCs w:val="20"/>
                    </w:rPr>
                  </w:pPr>
                  <w:r>
                    <w:rPr>
                      <w:rFonts w:ascii="Sylfaen" w:hAnsi="Sylfaen" w:cs="Sylfaen"/>
                      <w:b/>
                      <w:sz w:val="20"/>
                      <w:szCs w:val="20"/>
                    </w:rPr>
                    <w:t>b</w:t>
                  </w:r>
                  <w:r>
                    <w:rPr>
                      <w:rFonts w:ascii="Sylfaen" w:hAnsi="Sylfaen" w:cs="Sylfaen"/>
                      <w:b/>
                      <w:sz w:val="20"/>
                      <w:szCs w:val="20"/>
                      <w:lang w:val="ka-GE"/>
                    </w:rPr>
                    <w:t>)</w:t>
                  </w:r>
                  <w:r>
                    <w:rPr>
                      <w:rFonts w:ascii="Sylfaen" w:hAnsi="Sylfaen" w:cs="Sylfaen"/>
                      <w:b/>
                      <w:sz w:val="20"/>
                      <w:szCs w:val="20"/>
                    </w:rPr>
                    <w:t xml:space="preserve"> two types of negative assessment</w:t>
                  </w:r>
                </w:p>
                <w:p w:rsidR="00650FF1" w:rsidRDefault="00650FF1" w:rsidP="00650FF1">
                  <w:pPr>
                    <w:jc w:val="both"/>
                    <w:rPr>
                      <w:rFonts w:ascii="Sylfaen" w:hAnsi="Sylfaen" w:cs="Sylfaen"/>
                      <w:sz w:val="20"/>
                      <w:szCs w:val="20"/>
                      <w:lang w:val="ka-GE"/>
                    </w:rPr>
                  </w:pPr>
                  <w:r>
                    <w:rPr>
                      <w:rFonts w:ascii="Sylfaen" w:hAnsi="Sylfaen" w:cs="Sylfaen"/>
                      <w:b/>
                      <w:sz w:val="20"/>
                      <w:szCs w:val="20"/>
                    </w:rPr>
                    <w:t>b.a</w:t>
                  </w:r>
                  <w:r>
                    <w:rPr>
                      <w:rFonts w:ascii="Sylfaen" w:hAnsi="Sylfaen" w:cs="Sylfaen"/>
                      <w:b/>
                      <w:sz w:val="20"/>
                      <w:szCs w:val="20"/>
                      <w:lang w:val="ka-GE"/>
                    </w:rPr>
                    <w:t xml:space="preserve">) (FX) </w:t>
                  </w:r>
                  <w:r>
                    <w:rPr>
                      <w:rFonts w:ascii="Sylfaen" w:hAnsi="Sylfaen" w:cs="Sylfaen"/>
                      <w:b/>
                      <w:sz w:val="20"/>
                      <w:szCs w:val="20"/>
                    </w:rPr>
                    <w:t>not passed</w:t>
                  </w:r>
                  <w:r>
                    <w:rPr>
                      <w:rFonts w:ascii="Sylfaen" w:hAnsi="Sylfaen" w:cs="Sylfaen"/>
                      <w:sz w:val="20"/>
                      <w:szCs w:val="20"/>
                      <w:lang w:val="ka-GE"/>
                    </w:rPr>
                    <w:t xml:space="preserve"> –41-50 </w:t>
                  </w:r>
                  <w:r>
                    <w:rPr>
                      <w:rFonts w:ascii="Sylfaen" w:hAnsi="Sylfaen" w:cs="Sylfaen"/>
                      <w:sz w:val="20"/>
                      <w:szCs w:val="20"/>
                    </w:rPr>
                    <w:t>points</w:t>
                  </w:r>
                  <w:r>
                    <w:rPr>
                      <w:rFonts w:ascii="Sylfaen" w:hAnsi="Sylfaen" w:cs="Sylfaen"/>
                      <w:sz w:val="20"/>
                      <w:szCs w:val="20"/>
                      <w:lang w:val="ka-GE"/>
                    </w:rPr>
                    <w:t xml:space="preserve">, a student is in need of more working capacity and he/she is conferred a right to take </w:t>
                  </w:r>
                  <w:r>
                    <w:rPr>
                      <w:rFonts w:ascii="Sylfaen" w:hAnsi="Sylfaen" w:cs="Sylfaen"/>
                      <w:sz w:val="20"/>
                      <w:szCs w:val="20"/>
                    </w:rPr>
                    <w:t>additional</w:t>
                  </w:r>
                  <w:r>
                    <w:rPr>
                      <w:rFonts w:ascii="Sylfaen" w:hAnsi="Sylfaen" w:cs="Sylfaen"/>
                      <w:sz w:val="20"/>
                      <w:szCs w:val="20"/>
                      <w:lang w:val="ka-GE"/>
                    </w:rPr>
                    <w:t xml:space="preserve"> exam with the help of independent work;</w:t>
                  </w:r>
                </w:p>
                <w:p w:rsidR="00650FF1" w:rsidRDefault="00650FF1" w:rsidP="00650FF1">
                  <w:pPr>
                    <w:jc w:val="both"/>
                    <w:rPr>
                      <w:rFonts w:ascii="Sylfaen" w:hAnsi="Sylfaen" w:cs="Sylfaen"/>
                      <w:sz w:val="20"/>
                      <w:szCs w:val="20"/>
                    </w:rPr>
                  </w:pPr>
                  <w:r>
                    <w:rPr>
                      <w:rFonts w:ascii="Sylfaen" w:hAnsi="Sylfaen" w:cs="Sylfaen"/>
                      <w:b/>
                      <w:sz w:val="20"/>
                      <w:szCs w:val="20"/>
                    </w:rPr>
                    <w:t>b.b</w:t>
                  </w:r>
                  <w:r>
                    <w:rPr>
                      <w:rFonts w:ascii="Sylfaen" w:hAnsi="Sylfaen" w:cs="Sylfaen"/>
                      <w:b/>
                      <w:sz w:val="20"/>
                      <w:szCs w:val="20"/>
                      <w:lang w:val="ka-GE"/>
                    </w:rPr>
                    <w:t xml:space="preserve">) (F) </w:t>
                  </w:r>
                  <w:r>
                    <w:rPr>
                      <w:rFonts w:ascii="Sylfaen" w:hAnsi="Sylfaen" w:cs="Sylfaen"/>
                      <w:b/>
                      <w:sz w:val="20"/>
                      <w:szCs w:val="20"/>
                    </w:rPr>
                    <w:t>failed</w:t>
                  </w:r>
                  <w:r>
                    <w:rPr>
                      <w:rFonts w:ascii="Sylfaen" w:hAnsi="Sylfaen" w:cs="Sylfaen"/>
                      <w:sz w:val="20"/>
                      <w:szCs w:val="20"/>
                      <w:lang w:val="ka-GE"/>
                    </w:rPr>
                    <w:t xml:space="preserve"> –</w:t>
                  </w:r>
                  <w:r>
                    <w:rPr>
                      <w:rFonts w:ascii="Sylfaen" w:hAnsi="Sylfaen" w:cs="Sylfaen"/>
                      <w:sz w:val="20"/>
                      <w:szCs w:val="20"/>
                    </w:rPr>
                    <w:t xml:space="preserve"> 0-</w:t>
                  </w:r>
                  <w:r>
                    <w:rPr>
                      <w:rFonts w:ascii="Sylfaen" w:hAnsi="Sylfaen" w:cs="Sylfaen"/>
                      <w:sz w:val="20"/>
                      <w:szCs w:val="20"/>
                      <w:lang w:val="ka-GE"/>
                    </w:rPr>
                    <w:t>40</w:t>
                  </w:r>
                  <w:r>
                    <w:rPr>
                      <w:rFonts w:ascii="Sylfaen" w:hAnsi="Sylfaen" w:cs="Sylfaen"/>
                      <w:sz w:val="20"/>
                      <w:szCs w:val="20"/>
                    </w:rPr>
                    <w:t xml:space="preserve"> points. The</w:t>
                  </w:r>
                  <w:r>
                    <w:rPr>
                      <w:rFonts w:ascii="Sylfaen" w:hAnsi="Sylfaen" w:cs="Sylfaen"/>
                      <w:sz w:val="20"/>
                      <w:szCs w:val="20"/>
                      <w:lang w:val="ka-GE"/>
                    </w:rPr>
                    <w:t xml:space="preserve"> work provided by a student is not sufficient and he/she must study a subject again</w:t>
                  </w:r>
                  <w:r>
                    <w:rPr>
                      <w:rFonts w:ascii="Sylfaen" w:hAnsi="Sylfaen" w:cs="Sylfaen"/>
                      <w:sz w:val="20"/>
                      <w:szCs w:val="20"/>
                    </w:rPr>
                    <w:t>.</w:t>
                  </w:r>
                </w:p>
                <w:p w:rsidR="00650FF1" w:rsidRPr="007755F4" w:rsidRDefault="00650FF1" w:rsidP="007755F4">
                  <w:pPr>
                    <w:tabs>
                      <w:tab w:val="left" w:pos="720"/>
                      <w:tab w:val="left" w:pos="2865"/>
                      <w:tab w:val="center" w:pos="4961"/>
                    </w:tabs>
                    <w:jc w:val="both"/>
                    <w:rPr>
                      <w:rFonts w:ascii="Sylfaen" w:hAnsi="Sylfaen"/>
                      <w:b/>
                      <w:color w:val="FF0000"/>
                      <w:sz w:val="20"/>
                      <w:szCs w:val="20"/>
                    </w:rPr>
                  </w:pPr>
                  <w:r>
                    <w:rPr>
                      <w:rFonts w:ascii="Sylfaen" w:eastAsia="Calibri" w:hAnsi="Sylfaen" w:cs="Sylfaen"/>
                      <w:sz w:val="20"/>
                      <w:szCs w:val="20"/>
                    </w:rPr>
                    <w:t>If a student gets the negative assessment of FX</w:t>
                  </w:r>
                  <w:r>
                    <w:rPr>
                      <w:rFonts w:ascii="Sylfaen" w:hAnsi="Sylfaen"/>
                      <w:sz w:val="20"/>
                      <w:szCs w:val="20"/>
                    </w:rPr>
                    <w:t xml:space="preserve">he/she shall have the right to take a makeup exam, the date of which shall be set no later than </w:t>
                  </w:r>
                  <w:r>
                    <w:rPr>
                      <w:rFonts w:ascii="Sylfaen" w:hAnsi="Sylfaen"/>
                      <w:b/>
                      <w:sz w:val="20"/>
                      <w:szCs w:val="20"/>
                    </w:rPr>
                    <w:t>5 days after the announcement of final examination results.</w:t>
                  </w:r>
                  <w:r>
                    <w:rPr>
                      <w:rFonts w:ascii="Sylfaen" w:hAnsi="Sylfaen"/>
                      <w:sz w:val="20"/>
                      <w:szCs w:val="20"/>
                    </w:rPr>
                    <w:t xml:space="preserve">(mentioned obligation does not apply to dissertation, MA project/paper, creative/performance works or other kinds of scientific projects/works). </w:t>
                  </w:r>
                </w:p>
                <w:p w:rsidR="00650FF1" w:rsidRDefault="00650FF1" w:rsidP="00650FF1">
                  <w:pPr>
                    <w:pStyle w:val="ListParagraph"/>
                    <w:numPr>
                      <w:ilvl w:val="0"/>
                      <w:numId w:val="21"/>
                    </w:numPr>
                    <w:spacing w:after="0" w:line="240" w:lineRule="auto"/>
                    <w:jc w:val="both"/>
                    <w:rPr>
                      <w:rFonts w:ascii="Sylfaen" w:hAnsi="Sylfaen" w:cs="Sylfaen"/>
                      <w:sz w:val="20"/>
                      <w:szCs w:val="20"/>
                      <w:lang w:val="ka-GE" w:eastAsia="ru-RU"/>
                    </w:rPr>
                  </w:pPr>
                  <w:r>
                    <w:rPr>
                      <w:rFonts w:ascii="Sylfaen" w:hAnsi="Sylfaen" w:cs="Arial"/>
                      <w:b/>
                      <w:sz w:val="20"/>
                      <w:szCs w:val="20"/>
                    </w:rPr>
                    <w:t>Minimum range of assessment</w:t>
                  </w:r>
                  <w:r>
                    <w:rPr>
                      <w:rFonts w:ascii="Sylfaen" w:hAnsi="Sylfaen" w:cs="Arial"/>
                      <w:sz w:val="20"/>
                      <w:szCs w:val="20"/>
                    </w:rPr>
                    <w:t xml:space="preserve"> received by the student on the final exam </w:t>
                  </w:r>
                  <w:r>
                    <w:rPr>
                      <w:rFonts w:ascii="Sylfaen" w:hAnsi="Sylfaen" w:cs="Arial"/>
                      <w:b/>
                      <w:sz w:val="20"/>
                      <w:szCs w:val="20"/>
                    </w:rPr>
                    <w:t>is determined by 15 points</w:t>
                  </w:r>
                </w:p>
                <w:p w:rsidR="00650FF1" w:rsidRDefault="00650FF1" w:rsidP="00650FF1">
                  <w:pPr>
                    <w:pStyle w:val="ListParagraph"/>
                    <w:numPr>
                      <w:ilvl w:val="0"/>
                      <w:numId w:val="21"/>
                    </w:numPr>
                    <w:spacing w:after="0" w:line="240" w:lineRule="auto"/>
                    <w:jc w:val="both"/>
                    <w:rPr>
                      <w:rFonts w:ascii="Sylfaen" w:hAnsi="Sylfaen" w:cs="Sylfaen"/>
                      <w:sz w:val="20"/>
                      <w:szCs w:val="20"/>
                      <w:lang w:val="ka-GE" w:eastAsia="ru-RU"/>
                    </w:rPr>
                  </w:pPr>
                  <w:r>
                    <w:rPr>
                      <w:rFonts w:ascii="Sylfaen" w:hAnsi="Sylfaen" w:cs="Sylfaen"/>
                      <w:sz w:val="20"/>
                      <w:szCs w:val="20"/>
                      <w:lang w:eastAsia="ru-RU"/>
                    </w:rPr>
                    <w:t xml:space="preserve">The assessment, received by the student at the makeup exam is not added to previously received assessment on final exam. The assessment received after makeup exam represents the final examination and is reflected on the final assessment of the study component of the educational program. if student’s overall assessment represents 0-50 points, taking into consideration makeup exam, his/her final assessment is considered to be F – 0. </w:t>
                  </w:r>
                </w:p>
                <w:p w:rsidR="00650FF1" w:rsidRDefault="00650FF1" w:rsidP="00650FF1">
                  <w:pPr>
                    <w:pStyle w:val="ListParagraph"/>
                    <w:spacing w:after="0" w:line="240" w:lineRule="auto"/>
                    <w:jc w:val="both"/>
                    <w:rPr>
                      <w:rFonts w:ascii="Sylfaen" w:hAnsi="Sylfaen" w:cs="Sylfaen"/>
                      <w:sz w:val="20"/>
                      <w:szCs w:val="20"/>
                      <w:lang w:val="ka-GE" w:eastAsia="ru-RU"/>
                    </w:rPr>
                  </w:pPr>
                </w:p>
                <w:p w:rsidR="00650FF1" w:rsidRDefault="00650FF1" w:rsidP="00650FF1">
                  <w:pPr>
                    <w:jc w:val="both"/>
                    <w:rPr>
                      <w:rFonts w:ascii="Sylfaen" w:hAnsi="Sylfaen" w:cs="Sylfaen"/>
                      <w:sz w:val="20"/>
                      <w:szCs w:val="20"/>
                    </w:rPr>
                  </w:pPr>
                  <w:r>
                    <w:rPr>
                      <w:rFonts w:ascii="Sylfaen" w:hAnsi="Sylfaen" w:cs="Sylfaen"/>
                      <w:b/>
                      <w:i/>
                      <w:sz w:val="20"/>
                      <w:szCs w:val="20"/>
                      <w:u w:val="single"/>
                    </w:rPr>
                    <w:t>Note:</w:t>
                  </w:r>
                  <w:r>
                    <w:rPr>
                      <w:rFonts w:ascii="Sylfaen" w:hAnsi="Sylfaen" w:cs="Sylfaen"/>
                      <w:sz w:val="20"/>
                      <w:szCs w:val="20"/>
                    </w:rPr>
                    <w:t>mid-term and final (makeup) examinations shall be conducted in formalized forms.</w:t>
                  </w:r>
                </w:p>
              </w:tc>
            </w:tr>
          </w:tbl>
          <w:p w:rsidR="006075B2" w:rsidRPr="00A35BC3" w:rsidRDefault="006075B2" w:rsidP="006075B2">
            <w:pPr>
              <w:spacing w:after="0" w:line="240" w:lineRule="auto"/>
              <w:jc w:val="both"/>
              <w:rPr>
                <w:rFonts w:ascii="Sylfaen" w:hAnsi="Sylfaen" w:cs="Sylfaen"/>
                <w:bCs/>
                <w:noProof/>
                <w:szCs w:val="20"/>
              </w:rPr>
            </w:pPr>
          </w:p>
        </w:tc>
      </w:tr>
      <w:tr w:rsidR="00B71A2B" w:rsidRPr="006075B2" w:rsidTr="00612763">
        <w:tc>
          <w:tcPr>
            <w:tcW w:w="101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B71A2B" w:rsidRPr="006075B2" w:rsidRDefault="006075B2" w:rsidP="00B71A2B">
            <w:pPr>
              <w:spacing w:after="0" w:line="240" w:lineRule="auto"/>
              <w:rPr>
                <w:rFonts w:ascii="Sylfaen" w:hAnsi="Sylfaen" w:cs="Sylfaen"/>
                <w:b/>
                <w:bCs/>
                <w:noProof/>
                <w:color w:val="943634" w:themeColor="accent2" w:themeShade="BF"/>
                <w:lang w:val="ru-RU"/>
              </w:rPr>
            </w:pPr>
            <w:r w:rsidRPr="00A96ADC">
              <w:rPr>
                <w:rFonts w:ascii="Sylfaen" w:hAnsi="Sylfaen" w:cs="Sylfaen"/>
                <w:b/>
                <w:bCs/>
                <w:sz w:val="20"/>
                <w:szCs w:val="20"/>
              </w:rPr>
              <w:lastRenderedPageBreak/>
              <w:t>Employment areas</w:t>
            </w:r>
          </w:p>
        </w:tc>
      </w:tr>
      <w:tr w:rsidR="00B71A2B" w:rsidRPr="006075B2" w:rsidTr="00612763">
        <w:tc>
          <w:tcPr>
            <w:tcW w:w="10138" w:type="dxa"/>
            <w:gridSpan w:val="3"/>
            <w:tcBorders>
              <w:top w:val="single" w:sz="18" w:space="0" w:color="auto"/>
              <w:left w:val="single" w:sz="18" w:space="0" w:color="auto"/>
              <w:bottom w:val="single" w:sz="18" w:space="0" w:color="auto"/>
              <w:right w:val="single" w:sz="18" w:space="0" w:color="auto"/>
            </w:tcBorders>
          </w:tcPr>
          <w:p w:rsidR="00B71A2B" w:rsidRPr="007755F4" w:rsidRDefault="00B71A2B" w:rsidP="00B71A2B">
            <w:bookmarkStart w:id="0" w:name="_Hlk506398494"/>
            <w:r w:rsidRPr="007755F4">
              <w:t>MA of linguistics will be able to work at educational and cultural institutions, libraries, museums, archives, publishing houses, televisions, radios, private sector, non-governmental organizations and etc.</w:t>
            </w:r>
          </w:p>
          <w:p w:rsidR="00B71A2B" w:rsidRPr="007755F4" w:rsidRDefault="00B71A2B" w:rsidP="00B71A2B">
            <w:r w:rsidRPr="007755F4">
              <w:t xml:space="preserve">In addition, MA will be able to go on studying at the third level of education – Ph.D. </w:t>
            </w:r>
          </w:p>
          <w:bookmarkEnd w:id="0"/>
          <w:p w:rsidR="00B71A2B" w:rsidRPr="007755F4" w:rsidRDefault="00B71A2B" w:rsidP="00B71A2B">
            <w:pPr>
              <w:tabs>
                <w:tab w:val="left" w:pos="142"/>
              </w:tabs>
              <w:spacing w:after="0" w:line="240" w:lineRule="auto"/>
              <w:ind w:firstLine="567"/>
              <w:jc w:val="both"/>
              <w:rPr>
                <w:rFonts w:ascii="AcadNusx" w:hAnsi="AcadNusx" w:cs="AcadNusx"/>
              </w:rPr>
            </w:pPr>
          </w:p>
        </w:tc>
      </w:tr>
      <w:tr w:rsidR="00B71A2B" w:rsidRPr="006075B2" w:rsidTr="00612763">
        <w:tc>
          <w:tcPr>
            <w:tcW w:w="101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B71A2B" w:rsidRPr="006075B2" w:rsidRDefault="006075B2" w:rsidP="00B71A2B">
            <w:pPr>
              <w:spacing w:after="0" w:line="240" w:lineRule="auto"/>
              <w:rPr>
                <w:rFonts w:ascii="Sylfaen" w:hAnsi="Sylfaen" w:cs="Sylfaen"/>
                <w:b/>
                <w:bCs/>
                <w:noProof/>
                <w:color w:val="943634" w:themeColor="accent2" w:themeShade="BF"/>
                <w:lang w:val="ru-RU"/>
              </w:rPr>
            </w:pPr>
            <w:r w:rsidRPr="00A96ADC">
              <w:rPr>
                <w:rFonts w:ascii="Sylfaen" w:hAnsi="Sylfaen" w:cs="Sylfaen"/>
                <w:b/>
                <w:bCs/>
                <w:sz w:val="20"/>
                <w:szCs w:val="20"/>
              </w:rPr>
              <w:t>Teaching materials/resources</w:t>
            </w:r>
          </w:p>
        </w:tc>
      </w:tr>
      <w:tr w:rsidR="00B71A2B" w:rsidRPr="006075B2" w:rsidTr="00612763">
        <w:tc>
          <w:tcPr>
            <w:tcW w:w="10138" w:type="dxa"/>
            <w:gridSpan w:val="3"/>
            <w:tcBorders>
              <w:top w:val="single" w:sz="18" w:space="0" w:color="auto"/>
              <w:left w:val="single" w:sz="18" w:space="0" w:color="auto"/>
              <w:bottom w:val="single" w:sz="18" w:space="0" w:color="auto"/>
              <w:right w:val="single" w:sz="18" w:space="0" w:color="auto"/>
            </w:tcBorders>
          </w:tcPr>
          <w:p w:rsidR="00B71A2B" w:rsidRPr="006075B2" w:rsidRDefault="00B71A2B" w:rsidP="00B71A2B">
            <w:r w:rsidRPr="006075B2">
              <w:t xml:space="preserve">Educational program is implemented by ATSU highly qualified academic staff. Material resources are represented by classrooms, library, reading halls, computer centers. </w:t>
            </w:r>
          </w:p>
          <w:p w:rsidR="00B71A2B" w:rsidRPr="00216A6D" w:rsidRDefault="00B71A2B" w:rsidP="00B71A2B">
            <w:pPr>
              <w:tabs>
                <w:tab w:val="left" w:pos="142"/>
              </w:tabs>
              <w:spacing w:line="240" w:lineRule="auto"/>
              <w:ind w:firstLine="567"/>
              <w:jc w:val="both"/>
              <w:rPr>
                <w:rFonts w:ascii="Sylfaen" w:hAnsi="Sylfaen" w:cs="Sylfaen"/>
                <w:b/>
                <w:bCs/>
                <w:noProof/>
              </w:rPr>
            </w:pPr>
          </w:p>
        </w:tc>
      </w:tr>
    </w:tbl>
    <w:p w:rsidR="007755F4" w:rsidRDefault="007755F4" w:rsidP="00007FB5">
      <w:pPr>
        <w:jc w:val="right"/>
        <w:rPr>
          <w:rFonts w:ascii="Sylfaen" w:hAnsi="Sylfaen"/>
          <w:noProof/>
          <w:lang w:val="ka-GE"/>
        </w:rPr>
        <w:sectPr w:rsidR="007755F4" w:rsidSect="00216A6D">
          <w:footerReference w:type="even" r:id="rId9"/>
          <w:footerReference w:type="default" r:id="rId10"/>
          <w:type w:val="continuous"/>
          <w:pgSz w:w="12240" w:h="15840"/>
          <w:pgMar w:top="1138" w:right="850" w:bottom="1138" w:left="994" w:header="706" w:footer="706" w:gutter="0"/>
          <w:cols w:space="708"/>
          <w:docGrid w:linePitch="360"/>
        </w:sectPr>
      </w:pPr>
    </w:p>
    <w:p w:rsidR="007755F4" w:rsidRPr="006075B2" w:rsidRDefault="007755F4" w:rsidP="007755F4">
      <w:pPr>
        <w:jc w:val="right"/>
        <w:rPr>
          <w:rFonts w:ascii="Sylfaen" w:hAnsi="Sylfaen"/>
          <w:noProof/>
          <w:lang w:val="ka-GE"/>
        </w:rPr>
      </w:pPr>
      <w:r>
        <w:rPr>
          <w:rFonts w:ascii="Sylfaen" w:hAnsi="Sylfaen"/>
          <w:noProof/>
        </w:rPr>
        <w:lastRenderedPageBreak/>
        <w:t>appendix</w:t>
      </w:r>
      <w:r w:rsidRPr="006075B2">
        <w:rPr>
          <w:rFonts w:ascii="Sylfaen" w:hAnsi="Sylfaen"/>
          <w:noProof/>
          <w:lang w:val="ka-GE"/>
        </w:rPr>
        <w:t xml:space="preserve"> 1</w:t>
      </w:r>
    </w:p>
    <w:p w:rsidR="007755F4" w:rsidRPr="007755F4" w:rsidRDefault="007755F4" w:rsidP="007755F4">
      <w:pPr>
        <w:spacing w:after="60"/>
        <w:jc w:val="center"/>
        <w:rPr>
          <w:rFonts w:ascii="Sylfaen" w:hAnsi="Sylfaen" w:cs="Sylfaen"/>
          <w:b/>
          <w:noProof/>
        </w:rPr>
      </w:pPr>
      <w:r w:rsidRPr="007755F4">
        <w:rPr>
          <w:rFonts w:ascii="Sylfaen" w:hAnsi="Sylfaen" w:cs="Sylfaen"/>
          <w:b/>
          <w:noProof/>
        </w:rPr>
        <w:t>The program: Linguistics</w:t>
      </w:r>
    </w:p>
    <w:p w:rsidR="007755F4" w:rsidRPr="007755F4" w:rsidRDefault="007755F4" w:rsidP="007755F4">
      <w:pPr>
        <w:spacing w:after="60"/>
        <w:jc w:val="center"/>
        <w:rPr>
          <w:rFonts w:ascii="Sylfaen" w:hAnsi="Sylfaen"/>
        </w:rPr>
      </w:pPr>
      <w:r w:rsidRPr="007755F4">
        <w:rPr>
          <w:rFonts w:ascii="Sylfaen" w:hAnsi="Sylfaen" w:cs="Sylfaen"/>
          <w:b/>
          <w:noProof/>
        </w:rPr>
        <w:t xml:space="preserve">Academic degree: </w:t>
      </w:r>
      <w:hyperlink r:id="rId11" w:history="1">
        <w:r w:rsidRPr="007755F4">
          <w:rPr>
            <w:rStyle w:val="Emphasis"/>
            <w:rFonts w:ascii="Sylfaen" w:hAnsi="Sylfaen" w:cs="Arial"/>
            <w:u w:val="single"/>
            <w:lang w:val="ka-GE"/>
          </w:rPr>
          <w:t>MA in Linguistics</w:t>
        </w:r>
      </w:hyperlink>
    </w:p>
    <w:p w:rsidR="007755F4" w:rsidRPr="006075B2" w:rsidRDefault="007755F4" w:rsidP="007755F4">
      <w:pPr>
        <w:spacing w:after="60"/>
        <w:jc w:val="center"/>
        <w:rPr>
          <w:rFonts w:ascii="Sylfaen" w:hAnsi="Sylfaen" w:cs="Sylfaen"/>
          <w:lang w:val="ka-GE"/>
        </w:rPr>
      </w:pP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7"/>
        <w:gridCol w:w="5048"/>
        <w:gridCol w:w="20"/>
        <w:gridCol w:w="486"/>
        <w:gridCol w:w="9"/>
        <w:gridCol w:w="585"/>
        <w:gridCol w:w="47"/>
        <w:gridCol w:w="799"/>
        <w:gridCol w:w="25"/>
        <w:gridCol w:w="965"/>
        <w:gridCol w:w="8"/>
        <w:gridCol w:w="681"/>
        <w:gridCol w:w="7"/>
        <w:gridCol w:w="1581"/>
        <w:gridCol w:w="421"/>
        <w:gridCol w:w="23"/>
        <w:gridCol w:w="544"/>
        <w:gridCol w:w="549"/>
        <w:gridCol w:w="603"/>
        <w:gridCol w:w="992"/>
      </w:tblGrid>
      <w:tr w:rsidR="007755F4" w:rsidRPr="005016F7" w:rsidTr="007755F4">
        <w:trPr>
          <w:trHeight w:val="511"/>
          <w:tblHeader/>
        </w:trPr>
        <w:tc>
          <w:tcPr>
            <w:tcW w:w="657" w:type="dxa"/>
            <w:vMerge w:val="restart"/>
            <w:tcBorders>
              <w:top w:val="thinThickSmallGap" w:sz="24" w:space="0" w:color="auto"/>
              <w:left w:val="thinThickSmallGap" w:sz="24" w:space="0" w:color="auto"/>
              <w:right w:val="double" w:sz="4" w:space="0" w:color="auto"/>
            </w:tcBorders>
            <w:vAlign w:val="center"/>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w:t>
            </w:r>
          </w:p>
        </w:tc>
        <w:tc>
          <w:tcPr>
            <w:tcW w:w="5048" w:type="dxa"/>
            <w:vMerge w:val="restart"/>
            <w:tcBorders>
              <w:top w:val="thinThickSmallGap" w:sz="24" w:space="0" w:color="auto"/>
              <w:left w:val="double" w:sz="4" w:space="0" w:color="auto"/>
              <w:right w:val="double" w:sz="4" w:space="0" w:color="auto"/>
            </w:tcBorders>
            <w:vAlign w:val="center"/>
          </w:tcPr>
          <w:p w:rsidR="007755F4" w:rsidRPr="005016F7" w:rsidRDefault="007755F4" w:rsidP="00A14CA7">
            <w:pPr>
              <w:spacing w:line="240" w:lineRule="auto"/>
              <w:jc w:val="center"/>
              <w:rPr>
                <w:rFonts w:ascii="Sylfaen" w:hAnsi="Sylfaen"/>
                <w:b/>
                <w:noProof/>
                <w:sz w:val="20"/>
                <w:szCs w:val="20"/>
              </w:rPr>
            </w:pPr>
            <w:r w:rsidRPr="00F45ED3">
              <w:rPr>
                <w:rFonts w:ascii="Sylfaen" w:hAnsi="Sylfaen"/>
                <w:b/>
                <w:sz w:val="20"/>
                <w:szCs w:val="20"/>
              </w:rPr>
              <w:t>course</w:t>
            </w:r>
          </w:p>
        </w:tc>
        <w:tc>
          <w:tcPr>
            <w:tcW w:w="515" w:type="dxa"/>
            <w:gridSpan w:val="3"/>
            <w:vMerge w:val="restart"/>
            <w:tcBorders>
              <w:top w:val="thinThickSmallGap" w:sz="24" w:space="0" w:color="auto"/>
              <w:left w:val="double" w:sz="4" w:space="0" w:color="auto"/>
              <w:right w:val="single" w:sz="4" w:space="0" w:color="auto"/>
            </w:tcBorders>
            <w:textDirection w:val="btLr"/>
            <w:vAlign w:val="center"/>
          </w:tcPr>
          <w:p w:rsidR="007755F4" w:rsidRPr="00F45ED3" w:rsidRDefault="007755F4" w:rsidP="007755F4">
            <w:pPr>
              <w:spacing w:after="0" w:line="240" w:lineRule="auto"/>
              <w:ind w:left="113" w:right="-107"/>
              <w:jc w:val="center"/>
              <w:rPr>
                <w:rFonts w:ascii="Sylfaen" w:hAnsi="Sylfaen"/>
                <w:b/>
                <w:sz w:val="20"/>
                <w:szCs w:val="20"/>
              </w:rPr>
            </w:pPr>
            <w:r w:rsidRPr="00F45ED3">
              <w:rPr>
                <w:rFonts w:ascii="Sylfaen" w:hAnsi="Sylfaen"/>
                <w:b/>
                <w:sz w:val="20"/>
                <w:szCs w:val="20"/>
              </w:rPr>
              <w:t>ECTS</w:t>
            </w:r>
          </w:p>
        </w:tc>
        <w:tc>
          <w:tcPr>
            <w:tcW w:w="3117" w:type="dxa"/>
            <w:gridSpan w:val="8"/>
            <w:tcBorders>
              <w:top w:val="thinThickSmallGap" w:sz="24" w:space="0" w:color="auto"/>
              <w:left w:val="single" w:sz="4" w:space="0" w:color="auto"/>
              <w:bottom w:val="single" w:sz="8" w:space="0" w:color="auto"/>
              <w:right w:val="single" w:sz="4" w:space="0" w:color="auto"/>
            </w:tcBorders>
            <w:vAlign w:val="center"/>
          </w:tcPr>
          <w:p w:rsidR="007755F4" w:rsidRPr="005016F7" w:rsidRDefault="007755F4" w:rsidP="00A14CA7">
            <w:pPr>
              <w:spacing w:line="240" w:lineRule="auto"/>
              <w:jc w:val="center"/>
              <w:rPr>
                <w:rFonts w:ascii="Sylfaen" w:hAnsi="Sylfaen"/>
                <w:b/>
                <w:noProof/>
                <w:sz w:val="20"/>
                <w:szCs w:val="20"/>
              </w:rPr>
            </w:pPr>
            <w:r w:rsidRPr="00F45ED3">
              <w:rPr>
                <w:rFonts w:ascii="Sylfaen" w:hAnsi="Sylfaen"/>
                <w:b/>
                <w:sz w:val="20"/>
                <w:szCs w:val="20"/>
              </w:rPr>
              <w:t>Workload in Hrs.</w:t>
            </w:r>
          </w:p>
        </w:tc>
        <w:tc>
          <w:tcPr>
            <w:tcW w:w="1581" w:type="dxa"/>
            <w:vMerge w:val="restart"/>
            <w:tcBorders>
              <w:top w:val="thinThickSmallGap" w:sz="24" w:space="0" w:color="auto"/>
              <w:left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b/>
                <w:noProof/>
                <w:sz w:val="20"/>
                <w:szCs w:val="20"/>
              </w:rPr>
            </w:pPr>
            <w:r w:rsidRPr="00F45ED3">
              <w:rPr>
                <w:rFonts w:ascii="Sylfaen" w:hAnsi="Sylfaen" w:cs="Sylfaen"/>
                <w:b/>
                <w:sz w:val="20"/>
                <w:szCs w:val="20"/>
                <w:lang w:val="af-ZA"/>
              </w:rPr>
              <w:t>l/p/l/gr</w:t>
            </w:r>
          </w:p>
        </w:tc>
        <w:tc>
          <w:tcPr>
            <w:tcW w:w="2140" w:type="dxa"/>
            <w:gridSpan w:val="5"/>
            <w:tcBorders>
              <w:top w:val="thinThickSmallGap" w:sz="24" w:space="0" w:color="auto"/>
              <w:left w:val="double" w:sz="4" w:space="0" w:color="auto"/>
              <w:bottom w:val="single" w:sz="8" w:space="0" w:color="auto"/>
              <w:right w:val="double" w:sz="4" w:space="0" w:color="auto"/>
            </w:tcBorders>
            <w:vAlign w:val="center"/>
          </w:tcPr>
          <w:p w:rsidR="007755F4" w:rsidRPr="005016F7" w:rsidRDefault="007755F4" w:rsidP="00A14CA7">
            <w:pPr>
              <w:spacing w:line="240" w:lineRule="auto"/>
              <w:jc w:val="center"/>
              <w:rPr>
                <w:rFonts w:ascii="Sylfaen" w:hAnsi="Sylfaen"/>
                <w:b/>
                <w:noProof/>
                <w:sz w:val="20"/>
                <w:szCs w:val="20"/>
              </w:rPr>
            </w:pPr>
            <w:r w:rsidRPr="00F45ED3">
              <w:rPr>
                <w:rFonts w:ascii="Sylfaen" w:hAnsi="Sylfaen"/>
                <w:b/>
                <w:sz w:val="20"/>
                <w:szCs w:val="20"/>
              </w:rPr>
              <w:t>semester</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rsidR="007755F4" w:rsidRPr="007755F4" w:rsidRDefault="007755F4" w:rsidP="00A14CA7">
            <w:pPr>
              <w:spacing w:line="240" w:lineRule="auto"/>
              <w:jc w:val="center"/>
              <w:rPr>
                <w:rFonts w:ascii="Sylfaen" w:hAnsi="Sylfaen"/>
                <w:b/>
                <w:noProof/>
              </w:rPr>
            </w:pPr>
            <w:r w:rsidRPr="007755F4">
              <w:rPr>
                <w:rFonts w:ascii="Sylfaen" w:hAnsi="Sylfaen"/>
                <w:b/>
              </w:rPr>
              <w:t>Admission requirements</w:t>
            </w:r>
          </w:p>
        </w:tc>
      </w:tr>
      <w:tr w:rsidR="007755F4" w:rsidRPr="005016F7" w:rsidTr="007755F4">
        <w:trPr>
          <w:trHeight w:val="511"/>
          <w:tblHeader/>
        </w:trPr>
        <w:tc>
          <w:tcPr>
            <w:tcW w:w="657" w:type="dxa"/>
            <w:vMerge/>
            <w:tcBorders>
              <w:left w:val="thinThickSmallGap" w:sz="24" w:space="0" w:color="auto"/>
              <w:right w:val="doub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5048" w:type="dxa"/>
            <w:vMerge/>
            <w:tcBorders>
              <w:left w:val="double" w:sz="4" w:space="0" w:color="auto"/>
              <w:right w:val="doub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515" w:type="dxa"/>
            <w:gridSpan w:val="3"/>
            <w:vMerge/>
            <w:tcBorders>
              <w:left w:val="double" w:sz="4" w:space="0" w:color="auto"/>
              <w:right w:val="sing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632" w:type="dxa"/>
            <w:gridSpan w:val="2"/>
            <w:vMerge w:val="restart"/>
            <w:tcBorders>
              <w:top w:val="single" w:sz="8" w:space="0" w:color="auto"/>
              <w:left w:val="single" w:sz="4" w:space="0" w:color="auto"/>
              <w:right w:val="single" w:sz="4" w:space="0" w:color="auto"/>
            </w:tcBorders>
            <w:textDirection w:val="btLr"/>
            <w:vAlign w:val="center"/>
          </w:tcPr>
          <w:p w:rsidR="007755F4" w:rsidRPr="005016F7" w:rsidRDefault="007755F4" w:rsidP="00A14CA7">
            <w:pPr>
              <w:spacing w:line="240" w:lineRule="auto"/>
              <w:ind w:left="113" w:right="113"/>
              <w:jc w:val="center"/>
              <w:rPr>
                <w:rFonts w:ascii="Sylfaen" w:hAnsi="Sylfaen"/>
                <w:b/>
                <w:noProof/>
                <w:sz w:val="20"/>
                <w:szCs w:val="20"/>
              </w:rPr>
            </w:pPr>
            <w:r w:rsidRPr="00F45ED3">
              <w:rPr>
                <w:rFonts w:ascii="Sylfaen" w:hAnsi="Sylfaen"/>
                <w:b/>
                <w:sz w:val="20"/>
                <w:szCs w:val="20"/>
              </w:rPr>
              <w:t>Total</w:t>
            </w:r>
          </w:p>
        </w:tc>
        <w:tc>
          <w:tcPr>
            <w:tcW w:w="1797" w:type="dxa"/>
            <w:gridSpan w:val="4"/>
            <w:tcBorders>
              <w:top w:val="single" w:sz="8" w:space="0" w:color="auto"/>
              <w:left w:val="single" w:sz="4" w:space="0" w:color="auto"/>
              <w:bottom w:val="single" w:sz="8" w:space="0" w:color="auto"/>
              <w:right w:val="single" w:sz="4" w:space="0" w:color="auto"/>
            </w:tcBorders>
            <w:vAlign w:val="center"/>
          </w:tcPr>
          <w:p w:rsidR="007755F4" w:rsidRPr="005016F7" w:rsidRDefault="007755F4" w:rsidP="00A14CA7">
            <w:pPr>
              <w:spacing w:line="240" w:lineRule="auto"/>
              <w:jc w:val="center"/>
              <w:rPr>
                <w:rFonts w:ascii="Sylfaen" w:hAnsi="Sylfaen"/>
                <w:b/>
                <w:noProof/>
                <w:sz w:val="20"/>
                <w:szCs w:val="20"/>
              </w:rPr>
            </w:pPr>
            <w:r w:rsidRPr="00F45ED3">
              <w:rPr>
                <w:rFonts w:ascii="Sylfaen" w:hAnsi="Sylfaen"/>
                <w:b/>
                <w:sz w:val="20"/>
                <w:szCs w:val="20"/>
              </w:rPr>
              <w:t>contact</w:t>
            </w:r>
          </w:p>
        </w:tc>
        <w:tc>
          <w:tcPr>
            <w:tcW w:w="688" w:type="dxa"/>
            <w:gridSpan w:val="2"/>
            <w:vMerge w:val="restart"/>
            <w:tcBorders>
              <w:top w:val="single" w:sz="8" w:space="0" w:color="auto"/>
              <w:left w:val="single" w:sz="4" w:space="0" w:color="auto"/>
              <w:right w:val="single" w:sz="4" w:space="0" w:color="auto"/>
            </w:tcBorders>
            <w:textDirection w:val="btLr"/>
          </w:tcPr>
          <w:p w:rsidR="007755F4" w:rsidRPr="00F45ED3" w:rsidRDefault="007755F4" w:rsidP="007755F4">
            <w:pPr>
              <w:spacing w:after="0" w:line="240" w:lineRule="auto"/>
              <w:ind w:left="113" w:right="-107"/>
              <w:jc w:val="center"/>
              <w:rPr>
                <w:rFonts w:ascii="Sylfaen" w:hAnsi="Sylfaen"/>
                <w:b/>
                <w:sz w:val="20"/>
                <w:szCs w:val="20"/>
              </w:rPr>
            </w:pPr>
            <w:r w:rsidRPr="00F45ED3">
              <w:rPr>
                <w:rFonts w:ascii="Sylfaen" w:hAnsi="Sylfaen"/>
                <w:b/>
                <w:sz w:val="20"/>
                <w:szCs w:val="20"/>
              </w:rPr>
              <w:t>individual</w:t>
            </w:r>
          </w:p>
        </w:tc>
        <w:tc>
          <w:tcPr>
            <w:tcW w:w="1581" w:type="dxa"/>
            <w:vMerge/>
            <w:tcBorders>
              <w:left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444" w:type="dxa"/>
            <w:gridSpan w:val="2"/>
            <w:vMerge w:val="restart"/>
            <w:tcBorders>
              <w:top w:val="single" w:sz="8" w:space="0" w:color="auto"/>
              <w:left w:val="double" w:sz="4" w:space="0" w:color="auto"/>
              <w:right w:val="single" w:sz="4" w:space="0" w:color="auto"/>
            </w:tcBorders>
            <w:vAlign w:val="center"/>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I</w:t>
            </w:r>
          </w:p>
        </w:tc>
        <w:tc>
          <w:tcPr>
            <w:tcW w:w="544" w:type="dxa"/>
            <w:vMerge w:val="restart"/>
            <w:tcBorders>
              <w:top w:val="single" w:sz="8" w:space="0" w:color="auto"/>
              <w:left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II</w:t>
            </w:r>
          </w:p>
        </w:tc>
        <w:tc>
          <w:tcPr>
            <w:tcW w:w="549" w:type="dxa"/>
            <w:vMerge w:val="restart"/>
            <w:tcBorders>
              <w:top w:val="single" w:sz="8" w:space="0" w:color="auto"/>
              <w:left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b/>
                <w:noProof/>
                <w:sz w:val="20"/>
                <w:szCs w:val="20"/>
              </w:rPr>
            </w:pPr>
          </w:p>
        </w:tc>
      </w:tr>
      <w:tr w:rsidR="007755F4" w:rsidRPr="005016F7" w:rsidTr="005C44D6">
        <w:trPr>
          <w:cantSplit/>
          <w:trHeight w:val="2014"/>
          <w:tblHeader/>
        </w:trPr>
        <w:tc>
          <w:tcPr>
            <w:tcW w:w="657" w:type="dxa"/>
            <w:vMerge/>
            <w:tcBorders>
              <w:left w:val="thinThickSmallGap" w:sz="24" w:space="0" w:color="auto"/>
              <w:bottom w:val="double" w:sz="4" w:space="0" w:color="auto"/>
              <w:right w:val="doub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5048" w:type="dxa"/>
            <w:vMerge/>
            <w:tcBorders>
              <w:left w:val="double" w:sz="4" w:space="0" w:color="auto"/>
              <w:bottom w:val="double" w:sz="4" w:space="0" w:color="auto"/>
              <w:right w:val="doub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515" w:type="dxa"/>
            <w:gridSpan w:val="3"/>
            <w:vMerge/>
            <w:tcBorders>
              <w:left w:val="double" w:sz="4" w:space="0" w:color="auto"/>
              <w:bottom w:val="double" w:sz="4" w:space="0" w:color="auto"/>
              <w:right w:val="sing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632" w:type="dxa"/>
            <w:gridSpan w:val="2"/>
            <w:vMerge/>
            <w:tcBorders>
              <w:left w:val="single" w:sz="4" w:space="0" w:color="auto"/>
              <w:bottom w:val="double" w:sz="4" w:space="0" w:color="auto"/>
              <w:right w:val="sing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824" w:type="dxa"/>
            <w:gridSpan w:val="2"/>
            <w:tcBorders>
              <w:top w:val="single" w:sz="8" w:space="0" w:color="auto"/>
              <w:left w:val="single" w:sz="4" w:space="0" w:color="auto"/>
              <w:bottom w:val="double" w:sz="4" w:space="0" w:color="auto"/>
              <w:right w:val="single" w:sz="4" w:space="0" w:color="auto"/>
            </w:tcBorders>
            <w:textDirection w:val="btLr"/>
          </w:tcPr>
          <w:p w:rsidR="007755F4" w:rsidRPr="007755F4" w:rsidRDefault="007755F4" w:rsidP="00A14CA7">
            <w:pPr>
              <w:spacing w:after="0" w:line="240" w:lineRule="auto"/>
              <w:ind w:left="113" w:right="-107"/>
              <w:jc w:val="center"/>
              <w:rPr>
                <w:rFonts w:ascii="Sylfaen" w:hAnsi="Sylfaen"/>
                <w:b/>
              </w:rPr>
            </w:pPr>
            <w:r w:rsidRPr="007755F4">
              <w:rPr>
                <w:rFonts w:ascii="Sylfaen" w:hAnsi="Sylfaen"/>
                <w:b/>
              </w:rPr>
              <w:t>classroom</w:t>
            </w:r>
          </w:p>
        </w:tc>
        <w:tc>
          <w:tcPr>
            <w:tcW w:w="973" w:type="dxa"/>
            <w:gridSpan w:val="2"/>
            <w:tcBorders>
              <w:top w:val="single" w:sz="8" w:space="0" w:color="auto"/>
              <w:left w:val="single" w:sz="4" w:space="0" w:color="auto"/>
              <w:bottom w:val="double" w:sz="4" w:space="0" w:color="auto"/>
              <w:right w:val="single" w:sz="4" w:space="0" w:color="auto"/>
            </w:tcBorders>
            <w:textDirection w:val="btLr"/>
          </w:tcPr>
          <w:p w:rsidR="007755F4" w:rsidRPr="007755F4" w:rsidRDefault="007755F4" w:rsidP="00A14CA7">
            <w:pPr>
              <w:spacing w:after="0" w:line="240" w:lineRule="auto"/>
              <w:ind w:left="113" w:right="-107"/>
              <w:rPr>
                <w:rFonts w:ascii="Sylfaen" w:hAnsi="Sylfaen"/>
                <w:b/>
              </w:rPr>
            </w:pPr>
            <w:r w:rsidRPr="007755F4">
              <w:rPr>
                <w:rFonts w:ascii="Sylfaen" w:hAnsi="Sylfaen"/>
                <w:b/>
              </w:rPr>
              <w:t>Midterm and final exams</w:t>
            </w:r>
          </w:p>
        </w:tc>
        <w:tc>
          <w:tcPr>
            <w:tcW w:w="688" w:type="dxa"/>
            <w:gridSpan w:val="2"/>
            <w:vMerge/>
            <w:tcBorders>
              <w:left w:val="single" w:sz="4" w:space="0" w:color="auto"/>
              <w:bottom w:val="double" w:sz="4" w:space="0" w:color="auto"/>
              <w:right w:val="sing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1581" w:type="dxa"/>
            <w:vMerge/>
            <w:tcBorders>
              <w:left w:val="single" w:sz="4" w:space="0" w:color="auto"/>
              <w:bottom w:val="double" w:sz="4" w:space="0" w:color="auto"/>
              <w:right w:val="doub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444" w:type="dxa"/>
            <w:gridSpan w:val="2"/>
            <w:vMerge/>
            <w:tcBorders>
              <w:left w:val="double" w:sz="4" w:space="0" w:color="auto"/>
              <w:bottom w:val="double" w:sz="4" w:space="0" w:color="auto"/>
              <w:right w:val="sing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544" w:type="dxa"/>
            <w:vMerge/>
            <w:tcBorders>
              <w:left w:val="single" w:sz="4" w:space="0" w:color="auto"/>
              <w:bottom w:val="double" w:sz="4" w:space="0" w:color="auto"/>
              <w:right w:val="sing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549" w:type="dxa"/>
            <w:vMerge/>
            <w:tcBorders>
              <w:left w:val="single" w:sz="4" w:space="0" w:color="auto"/>
              <w:bottom w:val="double" w:sz="4" w:space="0" w:color="auto"/>
              <w:right w:val="sing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rsidR="007755F4" w:rsidRPr="005016F7" w:rsidRDefault="007755F4" w:rsidP="00A14CA7">
            <w:pPr>
              <w:spacing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b/>
                <w:noProof/>
                <w:sz w:val="20"/>
                <w:szCs w:val="20"/>
              </w:rPr>
            </w:pPr>
          </w:p>
        </w:tc>
      </w:tr>
      <w:tr w:rsidR="007755F4" w:rsidRPr="005016F7" w:rsidTr="00A14CA7">
        <w:trPr>
          <w:cantSplit/>
          <w:trHeight w:val="253"/>
          <w:tblHeader/>
        </w:trPr>
        <w:tc>
          <w:tcPr>
            <w:tcW w:w="657" w:type="dxa"/>
            <w:tcBorders>
              <w:top w:val="double" w:sz="4" w:space="0" w:color="auto"/>
              <w:left w:val="thinThickSmallGap" w:sz="24" w:space="0" w:color="auto"/>
              <w:bottom w:val="doub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1</w:t>
            </w:r>
          </w:p>
        </w:tc>
        <w:tc>
          <w:tcPr>
            <w:tcW w:w="5048" w:type="dxa"/>
            <w:tcBorders>
              <w:top w:val="double" w:sz="4" w:space="0" w:color="auto"/>
              <w:left w:val="double" w:sz="4" w:space="0" w:color="auto"/>
              <w:bottom w:val="doub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2</w:t>
            </w:r>
          </w:p>
        </w:tc>
        <w:tc>
          <w:tcPr>
            <w:tcW w:w="515" w:type="dxa"/>
            <w:gridSpan w:val="3"/>
            <w:tcBorders>
              <w:top w:val="double" w:sz="4" w:space="0" w:color="auto"/>
              <w:left w:val="double" w:sz="4" w:space="0" w:color="auto"/>
              <w:bottom w:val="doub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3</w:t>
            </w:r>
          </w:p>
        </w:tc>
        <w:tc>
          <w:tcPr>
            <w:tcW w:w="632" w:type="dxa"/>
            <w:gridSpan w:val="2"/>
            <w:tcBorders>
              <w:top w:val="double" w:sz="4" w:space="0" w:color="auto"/>
              <w:left w:val="single" w:sz="4" w:space="0" w:color="auto"/>
              <w:bottom w:val="doub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4</w:t>
            </w:r>
          </w:p>
        </w:tc>
        <w:tc>
          <w:tcPr>
            <w:tcW w:w="824" w:type="dxa"/>
            <w:gridSpan w:val="2"/>
            <w:tcBorders>
              <w:top w:val="double" w:sz="4" w:space="0" w:color="auto"/>
              <w:left w:val="single" w:sz="4" w:space="0" w:color="auto"/>
              <w:bottom w:val="doub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5</w:t>
            </w:r>
          </w:p>
        </w:tc>
        <w:tc>
          <w:tcPr>
            <w:tcW w:w="973" w:type="dxa"/>
            <w:gridSpan w:val="2"/>
            <w:tcBorders>
              <w:top w:val="double" w:sz="4" w:space="0" w:color="auto"/>
              <w:left w:val="single" w:sz="4" w:space="0" w:color="auto"/>
              <w:bottom w:val="doub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6</w:t>
            </w:r>
          </w:p>
        </w:tc>
        <w:tc>
          <w:tcPr>
            <w:tcW w:w="688" w:type="dxa"/>
            <w:gridSpan w:val="2"/>
            <w:tcBorders>
              <w:top w:val="double" w:sz="4" w:space="0" w:color="auto"/>
              <w:left w:val="single" w:sz="4" w:space="0" w:color="auto"/>
              <w:bottom w:val="doub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7</w:t>
            </w:r>
          </w:p>
        </w:tc>
        <w:tc>
          <w:tcPr>
            <w:tcW w:w="1581" w:type="dxa"/>
            <w:tcBorders>
              <w:top w:val="double" w:sz="4" w:space="0" w:color="auto"/>
              <w:left w:val="single" w:sz="4" w:space="0" w:color="auto"/>
              <w:bottom w:val="doub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8</w:t>
            </w:r>
          </w:p>
        </w:tc>
        <w:tc>
          <w:tcPr>
            <w:tcW w:w="444" w:type="dxa"/>
            <w:gridSpan w:val="2"/>
            <w:tcBorders>
              <w:top w:val="double" w:sz="4" w:space="0" w:color="auto"/>
              <w:left w:val="double" w:sz="4" w:space="0" w:color="auto"/>
              <w:bottom w:val="doub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9</w:t>
            </w:r>
          </w:p>
        </w:tc>
        <w:tc>
          <w:tcPr>
            <w:tcW w:w="544" w:type="dxa"/>
            <w:tcBorders>
              <w:top w:val="double" w:sz="4" w:space="0" w:color="auto"/>
              <w:left w:val="single" w:sz="4" w:space="0" w:color="auto"/>
              <w:bottom w:val="doub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10</w:t>
            </w:r>
          </w:p>
        </w:tc>
        <w:tc>
          <w:tcPr>
            <w:tcW w:w="549" w:type="dxa"/>
            <w:tcBorders>
              <w:top w:val="double" w:sz="4" w:space="0" w:color="auto"/>
              <w:left w:val="single" w:sz="4" w:space="0" w:color="auto"/>
              <w:bottom w:val="doub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rsidR="007755F4" w:rsidRPr="005016F7" w:rsidRDefault="007755F4" w:rsidP="00A14CA7">
            <w:pPr>
              <w:spacing w:line="240" w:lineRule="auto"/>
              <w:jc w:val="center"/>
              <w:rPr>
                <w:rFonts w:ascii="Sylfaen" w:hAnsi="Sylfaen"/>
                <w:b/>
                <w:noProof/>
                <w:sz w:val="20"/>
                <w:szCs w:val="20"/>
              </w:rPr>
            </w:pPr>
            <w:r w:rsidRPr="005016F7">
              <w:rPr>
                <w:rFonts w:ascii="Sylfaen" w:hAnsi="Sylfaen"/>
                <w:b/>
                <w:noProof/>
                <w:sz w:val="20"/>
                <w:szCs w:val="20"/>
              </w:rPr>
              <w:t>13</w:t>
            </w:r>
          </w:p>
        </w:tc>
      </w:tr>
      <w:tr w:rsidR="007755F4" w:rsidRPr="005016F7" w:rsidTr="00A14CA7">
        <w:trPr>
          <w:trHeight w:val="283"/>
        </w:trPr>
        <w:tc>
          <w:tcPr>
            <w:tcW w:w="657"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7755F4" w:rsidRPr="005016F7" w:rsidRDefault="007755F4" w:rsidP="00A14CA7">
            <w:pPr>
              <w:spacing w:line="240" w:lineRule="auto"/>
              <w:jc w:val="center"/>
              <w:rPr>
                <w:rFonts w:ascii="Sylfaen" w:hAnsi="Sylfaen"/>
                <w:noProof/>
                <w:sz w:val="20"/>
                <w:szCs w:val="20"/>
              </w:rPr>
            </w:pPr>
          </w:p>
        </w:tc>
        <w:tc>
          <w:tcPr>
            <w:tcW w:w="13393" w:type="dxa"/>
            <w:gridSpan w:val="19"/>
            <w:tcBorders>
              <w:top w:val="double" w:sz="4" w:space="0" w:color="auto"/>
              <w:left w:val="double" w:sz="4" w:space="0" w:color="auto"/>
              <w:bottom w:val="single" w:sz="4" w:space="0" w:color="auto"/>
              <w:right w:val="thickThinSmallGap" w:sz="24" w:space="0" w:color="auto"/>
            </w:tcBorders>
            <w:shd w:val="clear" w:color="auto" w:fill="820000"/>
            <w:vAlign w:val="center"/>
          </w:tcPr>
          <w:p w:rsidR="007755F4" w:rsidRPr="00912333" w:rsidRDefault="007755F4" w:rsidP="00A14CA7">
            <w:pPr>
              <w:spacing w:line="240" w:lineRule="auto"/>
              <w:ind w:left="162"/>
              <w:jc w:val="center"/>
              <w:rPr>
                <w:rFonts w:ascii="Sylfaen" w:hAnsi="Sylfaen"/>
                <w:noProof/>
                <w:sz w:val="20"/>
                <w:szCs w:val="20"/>
              </w:rPr>
            </w:pPr>
            <w:r w:rsidRPr="00912333">
              <w:rPr>
                <w:rFonts w:ascii="Sylfaen" w:hAnsi="Sylfaen"/>
                <w:b/>
                <w:bCs/>
                <w:iCs/>
              </w:rPr>
              <w:t>Program compulsory courses</w:t>
            </w:r>
          </w:p>
        </w:tc>
      </w:tr>
      <w:tr w:rsidR="007755F4" w:rsidRPr="005016F7" w:rsidTr="00A14CA7">
        <w:trPr>
          <w:trHeight w:val="283"/>
        </w:trPr>
        <w:tc>
          <w:tcPr>
            <w:tcW w:w="657" w:type="dxa"/>
            <w:tcBorders>
              <w:top w:val="doub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1.1</w:t>
            </w:r>
          </w:p>
        </w:tc>
        <w:tc>
          <w:tcPr>
            <w:tcW w:w="5048" w:type="dxa"/>
            <w:tcBorders>
              <w:top w:val="doub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Topical issues in the Linguistics (systemic-structural organization of the languages)</w:t>
            </w:r>
          </w:p>
        </w:tc>
        <w:tc>
          <w:tcPr>
            <w:tcW w:w="515" w:type="dxa"/>
            <w:gridSpan w:val="3"/>
            <w:tcBorders>
              <w:top w:val="doub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632" w:type="dxa"/>
            <w:gridSpan w:val="2"/>
            <w:tcBorders>
              <w:top w:val="double" w:sz="4" w:space="0" w:color="auto"/>
              <w:left w:val="single" w:sz="4" w:space="0" w:color="auto"/>
              <w:bottom w:val="single" w:sz="4" w:space="0" w:color="auto"/>
              <w:right w:val="single" w:sz="4" w:space="0" w:color="auto"/>
            </w:tcBorders>
            <w:hideMark/>
          </w:tcPr>
          <w:p w:rsidR="007755F4" w:rsidRDefault="007755F4" w:rsidP="00A14CA7">
            <w:pPr>
              <w:spacing w:line="240" w:lineRule="auto"/>
              <w:jc w:val="center"/>
            </w:pPr>
            <w:r w:rsidRPr="00045323">
              <w:rPr>
                <w:rFonts w:ascii="Sylfaen" w:hAnsi="Sylfaen"/>
                <w:noProof/>
                <w:sz w:val="20"/>
                <w:szCs w:val="20"/>
              </w:rPr>
              <w:t>125</w:t>
            </w:r>
          </w:p>
        </w:tc>
        <w:tc>
          <w:tcPr>
            <w:tcW w:w="824" w:type="dxa"/>
            <w:gridSpan w:val="2"/>
            <w:tcBorders>
              <w:top w:val="doub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73" w:type="dxa"/>
            <w:gridSpan w:val="2"/>
            <w:tcBorders>
              <w:top w:val="doub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8" w:type="dxa"/>
            <w:gridSpan w:val="2"/>
            <w:tcBorders>
              <w:top w:val="doub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1" w:type="dxa"/>
            <w:tcBorders>
              <w:top w:val="doub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44" w:type="dxa"/>
            <w:gridSpan w:val="2"/>
            <w:tcBorders>
              <w:top w:val="doub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rPr>
              <w:t>х</w:t>
            </w:r>
          </w:p>
        </w:tc>
        <w:tc>
          <w:tcPr>
            <w:tcW w:w="544" w:type="dxa"/>
            <w:tcBorders>
              <w:top w:val="doub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doub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1.2</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 xml:space="preserve">Topical issues in the Linguistics </w:t>
            </w:r>
            <w:r w:rsidRPr="00912333">
              <w:rPr>
                <w:rFonts w:ascii="Sylfaen" w:hAnsi="Sylfaen" w:cs="Sylfaen"/>
                <w:lang w:val="ka-GE"/>
              </w:rPr>
              <w:t>Language Levels and Language Classifications)</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Default="007755F4" w:rsidP="00A14CA7">
            <w:pPr>
              <w:spacing w:line="240" w:lineRule="auto"/>
              <w:jc w:val="center"/>
            </w:pPr>
            <w:r w:rsidRPr="00045323">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1.3</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Methodologic problems of linguistics</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Default="007755F4" w:rsidP="00A14CA7">
            <w:pPr>
              <w:spacing w:line="240" w:lineRule="auto"/>
              <w:jc w:val="center"/>
            </w:pPr>
            <w:r w:rsidRPr="00045323">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1.4</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Communicative linguistics</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014C4E" w:rsidRDefault="007755F4" w:rsidP="00A14CA7">
            <w:pPr>
              <w:spacing w:line="240" w:lineRule="auto"/>
              <w:jc w:val="center"/>
              <w:rPr>
                <w:rFonts w:ascii="Sylfaen" w:hAnsi="Sylfaen"/>
                <w:noProof/>
                <w:sz w:val="20"/>
                <w:szCs w:val="20"/>
                <w:lang w:val="ka-GE"/>
              </w:rPr>
            </w:pPr>
            <w:r w:rsidRPr="00014C4E">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Pr="00014C4E" w:rsidRDefault="007755F4" w:rsidP="00A14CA7">
            <w:pPr>
              <w:spacing w:line="240" w:lineRule="auto"/>
              <w:jc w:val="center"/>
            </w:pPr>
            <w:r w:rsidRPr="00014C4E">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014C4E" w:rsidRDefault="007755F4" w:rsidP="00A14CA7">
            <w:pPr>
              <w:spacing w:line="240" w:lineRule="auto"/>
              <w:jc w:val="center"/>
              <w:rPr>
                <w:rFonts w:ascii="Sylfaen" w:hAnsi="Sylfaen"/>
                <w:noProof/>
                <w:sz w:val="20"/>
                <w:szCs w:val="20"/>
              </w:rPr>
            </w:pPr>
            <w:r w:rsidRPr="00014C4E">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014C4E" w:rsidRDefault="007755F4" w:rsidP="00A14CA7">
            <w:pPr>
              <w:spacing w:line="240" w:lineRule="auto"/>
              <w:jc w:val="center"/>
              <w:rPr>
                <w:rFonts w:ascii="Sylfaen" w:hAnsi="Sylfaen"/>
                <w:noProof/>
                <w:sz w:val="20"/>
                <w:szCs w:val="20"/>
              </w:rPr>
            </w:pPr>
            <w:r w:rsidRPr="00014C4E">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014C4E" w:rsidRDefault="007755F4" w:rsidP="00A14CA7">
            <w:pPr>
              <w:spacing w:line="240" w:lineRule="auto"/>
              <w:jc w:val="center"/>
              <w:rPr>
                <w:rFonts w:ascii="Sylfaen" w:hAnsi="Sylfaen"/>
                <w:noProof/>
                <w:sz w:val="20"/>
                <w:szCs w:val="20"/>
              </w:rPr>
            </w:pPr>
            <w:r w:rsidRPr="00014C4E">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014C4E" w:rsidRDefault="007755F4" w:rsidP="00A14CA7">
            <w:pPr>
              <w:spacing w:line="240" w:lineRule="auto"/>
              <w:jc w:val="center"/>
              <w:rPr>
                <w:rFonts w:ascii="Sylfaen" w:hAnsi="Sylfaen"/>
                <w:noProof/>
                <w:sz w:val="20"/>
                <w:szCs w:val="20"/>
                <w:lang w:val="ka-GE"/>
              </w:rPr>
            </w:pPr>
            <w:r w:rsidRPr="00014C4E">
              <w:rPr>
                <w:rFonts w:ascii="Sylfaen" w:hAnsi="Sylfaen"/>
                <w:noProof/>
                <w:sz w:val="20"/>
                <w:szCs w:val="20"/>
                <w:lang w:val="ka-GE"/>
              </w:rPr>
              <w:t>1</w:t>
            </w:r>
            <w:r w:rsidRPr="00014C4E">
              <w:rPr>
                <w:rFonts w:ascii="Sylfaen" w:hAnsi="Sylfaen"/>
                <w:noProof/>
                <w:sz w:val="20"/>
                <w:szCs w:val="20"/>
              </w:rPr>
              <w:t>/0/0/</w:t>
            </w:r>
            <w:r w:rsidRPr="00014C4E">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hideMark/>
          </w:tcPr>
          <w:p w:rsidR="007755F4" w:rsidRPr="00014C4E" w:rsidRDefault="007755F4" w:rsidP="00A14CA7">
            <w:pPr>
              <w:spacing w:line="240" w:lineRule="auto"/>
              <w:jc w:val="center"/>
              <w:rPr>
                <w:rFonts w:ascii="Sylfaen" w:hAnsi="Sylfaen"/>
                <w:noProof/>
                <w:sz w:val="20"/>
                <w:szCs w:val="20"/>
              </w:rPr>
            </w:pPr>
            <w:r w:rsidRPr="00014C4E">
              <w:rPr>
                <w:rFonts w:ascii="Sylfaen" w:hAnsi="Sylfaen"/>
                <w:noProof/>
                <w:sz w:val="20"/>
                <w:szCs w:val="20"/>
              </w:rPr>
              <w:t>х</w:t>
            </w: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1.5</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lang w:val="ka-GE"/>
              </w:rPr>
              <w:t>Special Seminar in Areal Linguistics</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014C4E" w:rsidRDefault="007755F4" w:rsidP="00A14CA7">
            <w:pPr>
              <w:spacing w:line="240" w:lineRule="auto"/>
              <w:jc w:val="center"/>
              <w:rPr>
                <w:rFonts w:ascii="Sylfaen" w:hAnsi="Sylfaen"/>
                <w:noProof/>
                <w:sz w:val="20"/>
                <w:szCs w:val="20"/>
                <w:lang w:val="ka-GE"/>
              </w:rPr>
            </w:pPr>
            <w:r w:rsidRPr="00014C4E">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Pr="00014C4E" w:rsidRDefault="007755F4" w:rsidP="00A14CA7">
            <w:pPr>
              <w:spacing w:line="240" w:lineRule="auto"/>
              <w:jc w:val="center"/>
            </w:pPr>
            <w:r w:rsidRPr="00014C4E">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014C4E" w:rsidRDefault="007755F4" w:rsidP="00A14CA7">
            <w:pPr>
              <w:spacing w:line="240" w:lineRule="auto"/>
              <w:jc w:val="center"/>
              <w:rPr>
                <w:rFonts w:ascii="Sylfaen" w:hAnsi="Sylfaen"/>
                <w:noProof/>
                <w:sz w:val="20"/>
                <w:szCs w:val="20"/>
              </w:rPr>
            </w:pPr>
            <w:r w:rsidRPr="00014C4E">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014C4E" w:rsidRDefault="007755F4" w:rsidP="00A14CA7">
            <w:pPr>
              <w:spacing w:line="240" w:lineRule="auto"/>
              <w:jc w:val="center"/>
              <w:rPr>
                <w:rFonts w:ascii="Sylfaen" w:hAnsi="Sylfaen"/>
                <w:noProof/>
                <w:sz w:val="20"/>
                <w:szCs w:val="20"/>
              </w:rPr>
            </w:pPr>
            <w:r w:rsidRPr="00014C4E">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014C4E" w:rsidRDefault="007755F4" w:rsidP="00A14CA7">
            <w:pPr>
              <w:spacing w:line="240" w:lineRule="auto"/>
              <w:jc w:val="center"/>
              <w:rPr>
                <w:rFonts w:ascii="Sylfaen" w:hAnsi="Sylfaen"/>
                <w:noProof/>
                <w:sz w:val="20"/>
                <w:szCs w:val="20"/>
              </w:rPr>
            </w:pPr>
            <w:r w:rsidRPr="00014C4E">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014C4E" w:rsidRDefault="007755F4" w:rsidP="00A14CA7">
            <w:pPr>
              <w:spacing w:line="240" w:lineRule="auto"/>
              <w:jc w:val="center"/>
              <w:rPr>
                <w:rFonts w:ascii="Sylfaen" w:hAnsi="Sylfaen"/>
                <w:noProof/>
                <w:sz w:val="20"/>
                <w:szCs w:val="20"/>
                <w:lang w:val="ka-GE"/>
              </w:rPr>
            </w:pPr>
            <w:r w:rsidRPr="00014C4E">
              <w:rPr>
                <w:rFonts w:ascii="Sylfaen" w:hAnsi="Sylfaen"/>
                <w:noProof/>
                <w:sz w:val="20"/>
                <w:szCs w:val="20"/>
                <w:lang w:val="ka-GE"/>
              </w:rPr>
              <w:t>1</w:t>
            </w:r>
            <w:r w:rsidRPr="00014C4E">
              <w:rPr>
                <w:rFonts w:ascii="Sylfaen" w:hAnsi="Sylfaen"/>
                <w:noProof/>
                <w:sz w:val="20"/>
                <w:szCs w:val="20"/>
              </w:rPr>
              <w:t>/0/0/</w:t>
            </w:r>
            <w:r w:rsidRPr="00014C4E">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hideMark/>
          </w:tcPr>
          <w:p w:rsidR="007755F4" w:rsidRPr="00014C4E" w:rsidRDefault="007755F4" w:rsidP="00A14CA7">
            <w:pPr>
              <w:spacing w:line="240" w:lineRule="auto"/>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014C4E" w:rsidRDefault="007755F4" w:rsidP="00A14CA7">
            <w:pPr>
              <w:spacing w:line="240" w:lineRule="auto"/>
              <w:jc w:val="center"/>
              <w:rPr>
                <w:rFonts w:ascii="Sylfaen" w:hAnsi="Sylfaen"/>
                <w:noProof/>
                <w:sz w:val="20"/>
                <w:szCs w:val="20"/>
              </w:rPr>
            </w:pPr>
            <w:r w:rsidRPr="00014C4E">
              <w:rPr>
                <w:rFonts w:ascii="Sylfaen" w:hAnsi="Sylfaen"/>
                <w:noProof/>
                <w:sz w:val="20"/>
                <w:szCs w:val="20"/>
              </w:rPr>
              <w:t>х</w:t>
            </w: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1.6</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Text linguistics</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Default="007755F4" w:rsidP="00A14CA7">
            <w:pPr>
              <w:spacing w:line="240" w:lineRule="auto"/>
              <w:jc w:val="center"/>
            </w:pPr>
            <w:r w:rsidRPr="00045323">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1.7</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Sociolinguistics</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Default="007755F4" w:rsidP="00A14CA7">
            <w:pPr>
              <w:spacing w:line="240" w:lineRule="auto"/>
              <w:jc w:val="center"/>
            </w:pPr>
            <w:r w:rsidRPr="00045323">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544" w:type="dxa"/>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4E6EEE" w:rsidRDefault="007755F4" w:rsidP="00A14CA7">
            <w:pPr>
              <w:spacing w:line="240" w:lineRule="auto"/>
              <w:jc w:val="center"/>
              <w:rPr>
                <w:rFonts w:ascii="Sylfaen" w:hAnsi="Sylfaen"/>
                <w:noProof/>
                <w:sz w:val="20"/>
                <w:szCs w:val="20"/>
              </w:rPr>
            </w:pPr>
            <w:r w:rsidRPr="004E6EEE">
              <w:rPr>
                <w:rFonts w:ascii="Sylfaen" w:hAnsi="Sylfaen"/>
                <w:noProof/>
                <w:sz w:val="20"/>
                <w:szCs w:val="20"/>
              </w:rPr>
              <w:lastRenderedPageBreak/>
              <w:t>1.8</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Special course in phonology</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4E6EEE" w:rsidRDefault="007755F4" w:rsidP="00A14CA7">
            <w:pPr>
              <w:spacing w:line="240" w:lineRule="auto"/>
              <w:jc w:val="center"/>
              <w:rPr>
                <w:rFonts w:ascii="Sylfaen" w:hAnsi="Sylfaen"/>
                <w:noProof/>
                <w:sz w:val="20"/>
                <w:szCs w:val="20"/>
                <w:lang w:val="ka-GE"/>
              </w:rPr>
            </w:pPr>
            <w:r w:rsidRPr="004E6EEE">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Pr="004E6EEE" w:rsidRDefault="007755F4" w:rsidP="00A14CA7">
            <w:pPr>
              <w:spacing w:line="240" w:lineRule="auto"/>
              <w:jc w:val="center"/>
            </w:pPr>
            <w:r w:rsidRPr="004E6EEE">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4E6EEE" w:rsidRDefault="007755F4" w:rsidP="00A14CA7">
            <w:pPr>
              <w:spacing w:line="240" w:lineRule="auto"/>
              <w:jc w:val="center"/>
              <w:rPr>
                <w:rFonts w:ascii="Sylfaen" w:hAnsi="Sylfaen"/>
                <w:noProof/>
                <w:sz w:val="20"/>
                <w:szCs w:val="20"/>
              </w:rPr>
            </w:pPr>
            <w:r w:rsidRPr="004E6EEE">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4E6EEE" w:rsidRDefault="007755F4" w:rsidP="00A14CA7">
            <w:pPr>
              <w:spacing w:line="240" w:lineRule="auto"/>
              <w:jc w:val="center"/>
              <w:rPr>
                <w:rFonts w:ascii="Sylfaen" w:hAnsi="Sylfaen"/>
                <w:noProof/>
                <w:sz w:val="20"/>
                <w:szCs w:val="20"/>
              </w:rPr>
            </w:pPr>
            <w:r w:rsidRPr="004E6EEE">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4E6EEE" w:rsidRDefault="007755F4" w:rsidP="00A14CA7">
            <w:pPr>
              <w:spacing w:line="240" w:lineRule="auto"/>
              <w:jc w:val="center"/>
              <w:rPr>
                <w:rFonts w:ascii="Sylfaen" w:hAnsi="Sylfaen"/>
                <w:noProof/>
                <w:sz w:val="20"/>
                <w:szCs w:val="20"/>
              </w:rPr>
            </w:pPr>
            <w:r w:rsidRPr="004E6EEE">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4E6EEE" w:rsidRDefault="007755F4" w:rsidP="00A14CA7">
            <w:pPr>
              <w:spacing w:line="240" w:lineRule="auto"/>
              <w:jc w:val="center"/>
              <w:rPr>
                <w:rFonts w:ascii="Sylfaen" w:hAnsi="Sylfaen"/>
                <w:noProof/>
                <w:sz w:val="20"/>
                <w:szCs w:val="20"/>
                <w:lang w:val="ka-GE"/>
              </w:rPr>
            </w:pPr>
            <w:r w:rsidRPr="004E6EEE">
              <w:rPr>
                <w:rFonts w:ascii="Sylfaen" w:hAnsi="Sylfaen"/>
                <w:noProof/>
                <w:sz w:val="20"/>
                <w:szCs w:val="20"/>
                <w:lang w:val="ka-GE"/>
              </w:rPr>
              <w:t>1</w:t>
            </w:r>
            <w:r w:rsidRPr="004E6EEE">
              <w:rPr>
                <w:rFonts w:ascii="Sylfaen" w:hAnsi="Sylfaen"/>
                <w:noProof/>
                <w:sz w:val="20"/>
                <w:szCs w:val="20"/>
              </w:rPr>
              <w:t>/0/0/</w:t>
            </w:r>
            <w:r w:rsidRPr="004E6EEE">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4E6EEE" w:rsidRDefault="007755F4" w:rsidP="00A14CA7">
            <w:pPr>
              <w:spacing w:line="240" w:lineRule="auto"/>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4E6EEE" w:rsidRDefault="007755F4" w:rsidP="00A14CA7">
            <w:pPr>
              <w:spacing w:line="240" w:lineRule="auto"/>
              <w:jc w:val="center"/>
              <w:rPr>
                <w:rFonts w:ascii="Sylfaen" w:hAnsi="Sylfaen"/>
                <w:noProof/>
                <w:sz w:val="20"/>
                <w:szCs w:val="20"/>
              </w:rPr>
            </w:pPr>
            <w:r w:rsidRPr="004E6EEE">
              <w:rPr>
                <w:rFonts w:ascii="Sylfaen" w:hAnsi="Sylfaen"/>
                <w:noProof/>
                <w:sz w:val="20"/>
                <w:szCs w:val="20"/>
              </w:rPr>
              <w:t>1.9</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Semantics</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4E6EEE" w:rsidRDefault="007755F4" w:rsidP="00A14CA7">
            <w:pPr>
              <w:spacing w:line="240" w:lineRule="auto"/>
              <w:jc w:val="center"/>
              <w:rPr>
                <w:rFonts w:ascii="Sylfaen" w:hAnsi="Sylfaen"/>
                <w:noProof/>
                <w:sz w:val="20"/>
                <w:szCs w:val="20"/>
                <w:lang w:val="ka-GE"/>
              </w:rPr>
            </w:pPr>
            <w:r w:rsidRPr="004E6EEE">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Pr="004E6EEE" w:rsidRDefault="007755F4" w:rsidP="00A14CA7">
            <w:pPr>
              <w:spacing w:line="240" w:lineRule="auto"/>
              <w:jc w:val="center"/>
            </w:pPr>
            <w:r w:rsidRPr="004E6EEE">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4E6EEE" w:rsidRDefault="007755F4" w:rsidP="00A14CA7">
            <w:pPr>
              <w:spacing w:line="240" w:lineRule="auto"/>
              <w:jc w:val="center"/>
              <w:rPr>
                <w:rFonts w:ascii="Sylfaen" w:hAnsi="Sylfaen"/>
                <w:noProof/>
                <w:sz w:val="20"/>
                <w:szCs w:val="20"/>
              </w:rPr>
            </w:pPr>
            <w:r w:rsidRPr="004E6EEE">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4E6EEE" w:rsidRDefault="007755F4" w:rsidP="00A14CA7">
            <w:pPr>
              <w:spacing w:line="240" w:lineRule="auto"/>
              <w:jc w:val="center"/>
              <w:rPr>
                <w:rFonts w:ascii="Sylfaen" w:hAnsi="Sylfaen"/>
                <w:noProof/>
                <w:sz w:val="20"/>
                <w:szCs w:val="20"/>
              </w:rPr>
            </w:pPr>
            <w:r w:rsidRPr="004E6EEE">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4E6EEE" w:rsidRDefault="007755F4" w:rsidP="00A14CA7">
            <w:pPr>
              <w:spacing w:line="240" w:lineRule="auto"/>
              <w:jc w:val="center"/>
              <w:rPr>
                <w:rFonts w:ascii="Sylfaen" w:hAnsi="Sylfaen"/>
                <w:noProof/>
                <w:sz w:val="20"/>
                <w:szCs w:val="20"/>
              </w:rPr>
            </w:pPr>
            <w:r w:rsidRPr="004E6EEE">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4E6EEE" w:rsidRDefault="007755F4" w:rsidP="00A14CA7">
            <w:pPr>
              <w:spacing w:line="240" w:lineRule="auto"/>
              <w:jc w:val="center"/>
              <w:rPr>
                <w:rFonts w:ascii="Sylfaen" w:hAnsi="Sylfaen"/>
                <w:noProof/>
                <w:sz w:val="20"/>
                <w:szCs w:val="20"/>
                <w:lang w:val="ka-GE"/>
              </w:rPr>
            </w:pPr>
            <w:r w:rsidRPr="004E6EEE">
              <w:rPr>
                <w:rFonts w:ascii="Sylfaen" w:hAnsi="Sylfaen"/>
                <w:noProof/>
                <w:sz w:val="20"/>
                <w:szCs w:val="20"/>
                <w:lang w:val="ka-GE"/>
              </w:rPr>
              <w:t>1</w:t>
            </w:r>
            <w:r w:rsidRPr="004E6EEE">
              <w:rPr>
                <w:rFonts w:ascii="Sylfaen" w:hAnsi="Sylfaen"/>
                <w:noProof/>
                <w:sz w:val="20"/>
                <w:szCs w:val="20"/>
              </w:rPr>
              <w:t>/0/0/</w:t>
            </w:r>
            <w:r w:rsidRPr="004E6EEE">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4E6EEE" w:rsidRDefault="007755F4" w:rsidP="00A14CA7">
            <w:pPr>
              <w:spacing w:line="240" w:lineRule="auto"/>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1.10</w:t>
            </w:r>
          </w:p>
        </w:tc>
        <w:tc>
          <w:tcPr>
            <w:tcW w:w="5048" w:type="dxa"/>
            <w:tcBorders>
              <w:top w:val="single" w:sz="4" w:space="0" w:color="auto"/>
              <w:left w:val="double" w:sz="4" w:space="0" w:color="auto"/>
              <w:bottom w:val="single" w:sz="4" w:space="0" w:color="auto"/>
              <w:right w:val="double" w:sz="4" w:space="0" w:color="auto"/>
            </w:tcBorders>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special seminar in the history of linguistics</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Default="007755F4" w:rsidP="00A14CA7">
            <w:pPr>
              <w:spacing w:line="240" w:lineRule="auto"/>
              <w:jc w:val="center"/>
            </w:pPr>
            <w:r w:rsidRPr="00045323">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F15065" w:rsidRDefault="007755F4" w:rsidP="00A14CA7">
            <w:pPr>
              <w:spacing w:line="240" w:lineRule="auto"/>
              <w:jc w:val="center"/>
              <w:rPr>
                <w:rFonts w:ascii="Sylfaen" w:hAnsi="Sylfaen"/>
                <w:noProof/>
                <w:sz w:val="20"/>
                <w:szCs w:val="20"/>
                <w:lang w:val="ka-GE"/>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1.11</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 xml:space="preserve">Gender and language </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Default="007755F4" w:rsidP="00A14CA7">
            <w:pPr>
              <w:spacing w:line="240" w:lineRule="auto"/>
              <w:jc w:val="center"/>
            </w:pPr>
            <w:r w:rsidRPr="00045323">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1.12</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Ecolinguistics</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Default="007755F4" w:rsidP="00A14CA7">
            <w:pPr>
              <w:spacing w:line="240" w:lineRule="auto"/>
              <w:jc w:val="center"/>
            </w:pPr>
            <w:r w:rsidRPr="00045323">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1.13</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language policy</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Default="007755F4" w:rsidP="00A14CA7">
            <w:pPr>
              <w:spacing w:line="240" w:lineRule="auto"/>
              <w:jc w:val="center"/>
            </w:pPr>
            <w:r w:rsidRPr="00045323">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1.14</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Foreign language 1 (English, German, French, Turkish, Russian)</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627F02" w:rsidRDefault="007755F4" w:rsidP="00A14CA7">
            <w:pPr>
              <w:spacing w:line="240" w:lineRule="auto"/>
              <w:jc w:val="center"/>
              <w:rPr>
                <w:rFonts w:ascii="Sylfaen" w:hAnsi="Sylfaen"/>
                <w:noProof/>
                <w:sz w:val="20"/>
                <w:szCs w:val="20"/>
                <w:lang w:val="ka-GE"/>
              </w:rPr>
            </w:pPr>
            <w:r w:rsidRPr="00627F02">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Pr="00627F02" w:rsidRDefault="007755F4" w:rsidP="00A14CA7">
            <w:pPr>
              <w:spacing w:line="240" w:lineRule="auto"/>
              <w:jc w:val="center"/>
            </w:pPr>
            <w:r w:rsidRPr="00627F02">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627F02" w:rsidRDefault="007755F4" w:rsidP="00A14CA7">
            <w:pPr>
              <w:spacing w:line="240" w:lineRule="auto"/>
              <w:jc w:val="center"/>
              <w:rPr>
                <w:rFonts w:ascii="Sylfaen" w:hAnsi="Sylfaen"/>
                <w:noProof/>
                <w:sz w:val="20"/>
                <w:szCs w:val="20"/>
              </w:rPr>
            </w:pPr>
            <w:r w:rsidRPr="00627F02">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627F02" w:rsidRDefault="007755F4" w:rsidP="00A14CA7">
            <w:pPr>
              <w:spacing w:line="240" w:lineRule="auto"/>
              <w:jc w:val="center"/>
              <w:rPr>
                <w:rFonts w:ascii="Sylfaen" w:hAnsi="Sylfaen"/>
                <w:noProof/>
                <w:sz w:val="20"/>
                <w:szCs w:val="20"/>
              </w:rPr>
            </w:pPr>
            <w:r w:rsidRPr="00627F02">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627F02" w:rsidRDefault="007755F4" w:rsidP="00A14CA7">
            <w:pPr>
              <w:spacing w:line="240" w:lineRule="auto"/>
              <w:jc w:val="center"/>
              <w:rPr>
                <w:rFonts w:ascii="Sylfaen" w:hAnsi="Sylfaen"/>
                <w:noProof/>
                <w:sz w:val="20"/>
                <w:szCs w:val="20"/>
              </w:rPr>
            </w:pPr>
            <w:r w:rsidRPr="00627F02">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627F02" w:rsidRDefault="007755F4" w:rsidP="00A14CA7">
            <w:pPr>
              <w:spacing w:line="240" w:lineRule="auto"/>
              <w:jc w:val="center"/>
              <w:rPr>
                <w:rFonts w:ascii="Sylfaen" w:hAnsi="Sylfaen"/>
                <w:noProof/>
                <w:sz w:val="20"/>
                <w:szCs w:val="20"/>
                <w:lang w:val="ka-GE"/>
              </w:rPr>
            </w:pPr>
            <w:r w:rsidRPr="00627F02">
              <w:rPr>
                <w:rFonts w:ascii="Sylfaen" w:hAnsi="Sylfaen"/>
                <w:noProof/>
                <w:sz w:val="20"/>
                <w:szCs w:val="20"/>
                <w:lang w:val="ka-GE"/>
              </w:rPr>
              <w:t>0</w:t>
            </w:r>
            <w:r w:rsidRPr="00627F02">
              <w:rPr>
                <w:rFonts w:ascii="Sylfaen" w:hAnsi="Sylfaen"/>
                <w:noProof/>
                <w:sz w:val="20"/>
                <w:szCs w:val="20"/>
              </w:rPr>
              <w:t>/3/0/0</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1.15</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Foreign language 2 (English, German, French, Turkish, Russian)</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627F02" w:rsidRDefault="007755F4" w:rsidP="00A14CA7">
            <w:pPr>
              <w:spacing w:line="240" w:lineRule="auto"/>
              <w:jc w:val="center"/>
              <w:rPr>
                <w:rFonts w:ascii="Sylfaen" w:hAnsi="Sylfaen"/>
                <w:noProof/>
                <w:sz w:val="20"/>
                <w:szCs w:val="20"/>
                <w:lang w:val="ka-GE"/>
              </w:rPr>
            </w:pPr>
            <w:r w:rsidRPr="00627F02">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hideMark/>
          </w:tcPr>
          <w:p w:rsidR="007755F4" w:rsidRPr="00627F02" w:rsidRDefault="007755F4" w:rsidP="00A14CA7">
            <w:pPr>
              <w:spacing w:line="240" w:lineRule="auto"/>
              <w:jc w:val="center"/>
            </w:pPr>
            <w:r w:rsidRPr="00627F02">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627F02" w:rsidRDefault="007755F4" w:rsidP="00A14CA7">
            <w:pPr>
              <w:spacing w:line="240" w:lineRule="auto"/>
              <w:jc w:val="center"/>
              <w:rPr>
                <w:rFonts w:ascii="Sylfaen" w:hAnsi="Sylfaen"/>
                <w:noProof/>
                <w:sz w:val="20"/>
                <w:szCs w:val="20"/>
              </w:rPr>
            </w:pPr>
            <w:r w:rsidRPr="00627F02">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627F02" w:rsidRDefault="007755F4" w:rsidP="00A14CA7">
            <w:pPr>
              <w:spacing w:line="240" w:lineRule="auto"/>
              <w:jc w:val="center"/>
              <w:rPr>
                <w:rFonts w:ascii="Sylfaen" w:hAnsi="Sylfaen"/>
                <w:noProof/>
                <w:sz w:val="20"/>
                <w:szCs w:val="20"/>
              </w:rPr>
            </w:pPr>
            <w:r w:rsidRPr="00627F02">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627F02" w:rsidRDefault="007755F4" w:rsidP="00A14CA7">
            <w:pPr>
              <w:spacing w:line="240" w:lineRule="auto"/>
              <w:jc w:val="center"/>
              <w:rPr>
                <w:rFonts w:ascii="Sylfaen" w:hAnsi="Sylfaen"/>
                <w:noProof/>
                <w:sz w:val="20"/>
                <w:szCs w:val="20"/>
              </w:rPr>
            </w:pPr>
            <w:r w:rsidRPr="00627F02">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627F02" w:rsidRDefault="007755F4" w:rsidP="00A14CA7">
            <w:pPr>
              <w:spacing w:line="240" w:lineRule="auto"/>
              <w:jc w:val="center"/>
              <w:rPr>
                <w:rFonts w:ascii="Sylfaen" w:hAnsi="Sylfaen"/>
                <w:noProof/>
                <w:sz w:val="20"/>
                <w:szCs w:val="20"/>
                <w:lang w:val="ka-GE"/>
              </w:rPr>
            </w:pPr>
            <w:r w:rsidRPr="00627F02">
              <w:rPr>
                <w:rFonts w:ascii="Sylfaen" w:hAnsi="Sylfaen"/>
                <w:noProof/>
                <w:sz w:val="20"/>
                <w:szCs w:val="20"/>
                <w:lang w:val="ka-GE"/>
              </w:rPr>
              <w:t>0</w:t>
            </w:r>
            <w:r w:rsidRPr="00627F02">
              <w:rPr>
                <w:rFonts w:ascii="Sylfaen" w:hAnsi="Sylfaen"/>
                <w:noProof/>
                <w:sz w:val="20"/>
                <w:szCs w:val="20"/>
              </w:rPr>
              <w:t>/3/0/0</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1.16</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MA thesis</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30</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rsidR="007755F4" w:rsidRPr="00450220" w:rsidRDefault="00450220" w:rsidP="00A14CA7">
            <w:pPr>
              <w:spacing w:line="240" w:lineRule="auto"/>
              <w:jc w:val="center"/>
              <w:rPr>
                <w:rFonts w:ascii="Sylfaen" w:hAnsi="Sylfaen"/>
                <w:noProof/>
                <w:sz w:val="20"/>
                <w:szCs w:val="20"/>
                <w:lang w:val="ka-GE"/>
              </w:rPr>
            </w:pPr>
            <w:r>
              <w:rPr>
                <w:rFonts w:ascii="Sylfaen" w:hAnsi="Sylfaen"/>
                <w:noProof/>
                <w:sz w:val="20"/>
                <w:szCs w:val="20"/>
                <w:lang w:val="ka-GE"/>
              </w:rPr>
              <w:t>750</w:t>
            </w:r>
            <w:bookmarkStart w:id="1" w:name="_GoBack"/>
            <w:bookmarkEnd w:id="1"/>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2</w:t>
            </w:r>
          </w:p>
        </w:tc>
        <w:tc>
          <w:tcPr>
            <w:tcW w:w="13393" w:type="dxa"/>
            <w:gridSpan w:val="19"/>
            <w:tcBorders>
              <w:top w:val="single" w:sz="4" w:space="0" w:color="auto"/>
              <w:left w:val="double" w:sz="4" w:space="0" w:color="auto"/>
              <w:bottom w:val="single" w:sz="4" w:space="0" w:color="auto"/>
              <w:right w:val="thickThinSmallGap" w:sz="24" w:space="0" w:color="auto"/>
            </w:tcBorders>
            <w:shd w:val="clear" w:color="auto" w:fill="820000"/>
          </w:tcPr>
          <w:p w:rsidR="007755F4" w:rsidRPr="005016F7" w:rsidRDefault="007755F4" w:rsidP="00A14CA7">
            <w:pPr>
              <w:spacing w:line="240" w:lineRule="auto"/>
              <w:jc w:val="center"/>
              <w:rPr>
                <w:rFonts w:ascii="Sylfaen" w:hAnsi="Sylfaen"/>
                <w:noProof/>
                <w:sz w:val="20"/>
                <w:szCs w:val="20"/>
              </w:rPr>
            </w:pPr>
            <w:r>
              <w:rPr>
                <w:rFonts w:ascii="Sylfaen" w:hAnsi="Sylfaen" w:cs="Sylfaen"/>
                <w:b/>
                <w:bCs/>
                <w:iCs/>
              </w:rPr>
              <w:t>Optional disciplines</w:t>
            </w: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13393" w:type="dxa"/>
            <w:gridSpan w:val="19"/>
            <w:tcBorders>
              <w:top w:val="single" w:sz="4" w:space="0" w:color="auto"/>
              <w:left w:val="double" w:sz="4" w:space="0" w:color="auto"/>
              <w:bottom w:val="single" w:sz="4" w:space="0" w:color="auto"/>
              <w:right w:val="thickThinSmallGap" w:sz="24" w:space="0" w:color="auto"/>
            </w:tcBorders>
          </w:tcPr>
          <w:p w:rsidR="007755F4" w:rsidRPr="00912333" w:rsidRDefault="007755F4" w:rsidP="00A14CA7">
            <w:pPr>
              <w:spacing w:line="240" w:lineRule="auto"/>
              <w:jc w:val="center"/>
              <w:rPr>
                <w:rFonts w:ascii="Sylfaen" w:hAnsi="Sylfaen"/>
                <w:b/>
                <w:noProof/>
                <w:sz w:val="20"/>
                <w:szCs w:val="20"/>
              </w:rPr>
            </w:pPr>
            <w:r>
              <w:rPr>
                <w:rFonts w:ascii="Sylfaen" w:hAnsi="Sylfaen" w:cs="Sylfaen"/>
                <w:b/>
                <w:bCs/>
                <w:iCs/>
              </w:rPr>
              <w:t>Optional disciplines</w:t>
            </w:r>
            <w:r w:rsidRPr="006075B2">
              <w:rPr>
                <w:rFonts w:ascii="Sylfaen" w:hAnsi="Sylfaen" w:cs="Sylfaen"/>
                <w:b/>
                <w:bCs/>
                <w:iCs/>
                <w:lang w:val="ka-GE"/>
              </w:rPr>
              <w:t xml:space="preserve"> -</w:t>
            </w:r>
            <w:r w:rsidRPr="006075B2">
              <w:rPr>
                <w:rFonts w:ascii="Sylfaen" w:hAnsi="Sylfaen"/>
                <w:b/>
                <w:lang w:val="ka-GE"/>
              </w:rPr>
              <w:t xml:space="preserve"> </w:t>
            </w:r>
            <w:r>
              <w:rPr>
                <w:rFonts w:ascii="Sylfaen" w:hAnsi="Sylfaen"/>
                <w:b/>
              </w:rPr>
              <w:t>1</w:t>
            </w: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2.1</w:t>
            </w:r>
          </w:p>
        </w:tc>
        <w:tc>
          <w:tcPr>
            <w:tcW w:w="5048" w:type="dxa"/>
            <w:tcBorders>
              <w:top w:val="single" w:sz="4" w:space="0" w:color="auto"/>
              <w:left w:val="double" w:sz="4" w:space="0" w:color="auto"/>
              <w:bottom w:val="single" w:sz="4" w:space="0" w:color="auto"/>
              <w:right w:val="double" w:sz="4" w:space="0" w:color="auto"/>
            </w:tcBorders>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Philosophy of language</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544" w:type="dxa"/>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lastRenderedPageBreak/>
              <w:t>2.2</w:t>
            </w:r>
          </w:p>
        </w:tc>
        <w:tc>
          <w:tcPr>
            <w:tcW w:w="5048" w:type="dxa"/>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Special course in general linguistics</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13393" w:type="dxa"/>
            <w:gridSpan w:val="19"/>
            <w:tcBorders>
              <w:top w:val="single" w:sz="4" w:space="0" w:color="auto"/>
              <w:left w:val="double" w:sz="4" w:space="0" w:color="auto"/>
              <w:bottom w:val="single" w:sz="4" w:space="0" w:color="auto"/>
              <w:right w:val="thickThinSmallGap" w:sz="24" w:space="0" w:color="auto"/>
            </w:tcBorders>
          </w:tcPr>
          <w:p w:rsidR="007755F4" w:rsidRPr="005016F7" w:rsidRDefault="007755F4" w:rsidP="00A14CA7">
            <w:pPr>
              <w:spacing w:line="240" w:lineRule="auto"/>
              <w:ind w:left="87"/>
              <w:jc w:val="center"/>
              <w:rPr>
                <w:rFonts w:ascii="Sylfaen" w:hAnsi="Sylfaen"/>
                <w:b/>
                <w:noProof/>
                <w:sz w:val="20"/>
                <w:szCs w:val="20"/>
              </w:rPr>
            </w:pPr>
            <w:r>
              <w:rPr>
                <w:rFonts w:ascii="Sylfaen" w:hAnsi="Sylfaen" w:cs="Sylfaen"/>
                <w:b/>
                <w:bCs/>
                <w:iCs/>
              </w:rPr>
              <w:t>Optional disciplines</w:t>
            </w:r>
            <w:r w:rsidRPr="006075B2">
              <w:rPr>
                <w:rFonts w:ascii="Sylfaen" w:hAnsi="Sylfaen" w:cs="Sylfaen"/>
                <w:b/>
                <w:bCs/>
                <w:iCs/>
                <w:lang w:val="ka-GE"/>
              </w:rPr>
              <w:t xml:space="preserve"> -</w:t>
            </w:r>
            <w:r w:rsidRPr="005016F7">
              <w:rPr>
                <w:rFonts w:ascii="Sylfaen" w:hAnsi="Sylfaen"/>
                <w:b/>
                <w:noProof/>
                <w:sz w:val="20"/>
                <w:szCs w:val="20"/>
              </w:rPr>
              <w:t xml:space="preserve"> 2</w:t>
            </w: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2.3</w:t>
            </w:r>
          </w:p>
        </w:tc>
        <w:tc>
          <w:tcPr>
            <w:tcW w:w="5048" w:type="dxa"/>
            <w:tcBorders>
              <w:top w:val="single" w:sz="4" w:space="0" w:color="auto"/>
              <w:left w:val="double" w:sz="4" w:space="0" w:color="auto"/>
              <w:bottom w:val="single" w:sz="4" w:space="0" w:color="auto"/>
              <w:right w:val="double" w:sz="4" w:space="0" w:color="auto"/>
            </w:tcBorders>
          </w:tcPr>
          <w:p w:rsidR="007755F4" w:rsidRPr="00912333" w:rsidRDefault="007755F4" w:rsidP="00A14CA7">
            <w:pPr>
              <w:spacing w:line="240" w:lineRule="auto"/>
              <w:ind w:left="87"/>
              <w:rPr>
                <w:rFonts w:ascii="Sylfaen" w:hAnsi="Sylfaen" w:cs="Sylfaen"/>
                <w:bCs/>
                <w:iCs/>
                <w:noProof/>
                <w:sz w:val="20"/>
                <w:szCs w:val="20"/>
              </w:rPr>
            </w:pPr>
            <w:r w:rsidRPr="00912333">
              <w:rPr>
                <w:rFonts w:ascii="Sylfaen" w:hAnsi="Sylfaen" w:cs="Sylfaen"/>
                <w:bCs/>
                <w:iCs/>
              </w:rPr>
              <w:t>Linguistic pragmatics</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F15065" w:rsidRDefault="007755F4" w:rsidP="00A14CA7">
            <w:pPr>
              <w:spacing w:line="240" w:lineRule="auto"/>
              <w:jc w:val="center"/>
              <w:rPr>
                <w:rFonts w:ascii="Sylfaen" w:hAnsi="Sylfaen"/>
                <w:noProof/>
                <w:sz w:val="20"/>
                <w:szCs w:val="20"/>
                <w:lang w:val="ka-GE"/>
              </w:rPr>
            </w:pP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2.4</w:t>
            </w:r>
          </w:p>
        </w:tc>
        <w:tc>
          <w:tcPr>
            <w:tcW w:w="5048" w:type="dxa"/>
            <w:tcBorders>
              <w:top w:val="single" w:sz="4" w:space="0" w:color="auto"/>
              <w:left w:val="double" w:sz="4" w:space="0" w:color="auto"/>
              <w:bottom w:val="single" w:sz="4" w:space="0" w:color="auto"/>
              <w:right w:val="double" w:sz="4" w:space="0" w:color="auto"/>
            </w:tcBorders>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Language and culture</w:t>
            </w:r>
          </w:p>
        </w:tc>
        <w:tc>
          <w:tcPr>
            <w:tcW w:w="515" w:type="dxa"/>
            <w:gridSpan w:val="3"/>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125</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1" w:type="dxa"/>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44" w:type="dxa"/>
            <w:gridSpan w:val="2"/>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912333"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13393" w:type="dxa"/>
            <w:gridSpan w:val="19"/>
            <w:tcBorders>
              <w:top w:val="single" w:sz="4" w:space="0" w:color="auto"/>
              <w:left w:val="double" w:sz="4" w:space="0" w:color="auto"/>
              <w:bottom w:val="single" w:sz="4" w:space="0" w:color="auto"/>
              <w:right w:val="thickThinSmallGap" w:sz="24" w:space="0" w:color="auto"/>
            </w:tcBorders>
          </w:tcPr>
          <w:p w:rsidR="007755F4" w:rsidRPr="00912333" w:rsidRDefault="007755F4" w:rsidP="00A14CA7">
            <w:pPr>
              <w:jc w:val="center"/>
              <w:rPr>
                <w:rFonts w:ascii="Sylfaen" w:hAnsi="Sylfaen"/>
                <w:b/>
              </w:rPr>
            </w:pPr>
            <w:r w:rsidRPr="00912333">
              <w:rPr>
                <w:rFonts w:ascii="Sylfaen" w:hAnsi="Sylfaen" w:cs="Sylfaen"/>
                <w:b/>
                <w:bCs/>
                <w:iCs/>
              </w:rPr>
              <w:t>Optional disciplines</w:t>
            </w:r>
            <w:r w:rsidRPr="006075B2">
              <w:rPr>
                <w:rFonts w:ascii="Sylfaen" w:hAnsi="Sylfaen" w:cs="Sylfaen"/>
                <w:b/>
                <w:bCs/>
                <w:iCs/>
                <w:lang w:val="ka-GE"/>
              </w:rPr>
              <w:t xml:space="preserve"> </w:t>
            </w:r>
            <w:r>
              <w:rPr>
                <w:rFonts w:ascii="Sylfaen" w:hAnsi="Sylfaen" w:cs="Sylfaen"/>
                <w:b/>
                <w:bCs/>
                <w:iCs/>
                <w:lang w:val="ka-GE"/>
              </w:rPr>
              <w:t>–</w:t>
            </w:r>
            <w:r>
              <w:rPr>
                <w:rFonts w:ascii="Sylfaen" w:hAnsi="Sylfaen"/>
                <w:b/>
                <w:lang w:val="ka-GE"/>
              </w:rPr>
              <w:t xml:space="preserve"> </w:t>
            </w:r>
            <w:r>
              <w:rPr>
                <w:rFonts w:ascii="Sylfaen" w:hAnsi="Sylfaen"/>
                <w:b/>
              </w:rPr>
              <w:t xml:space="preserve">3  </w:t>
            </w:r>
            <w:r w:rsidRPr="006075B2">
              <w:rPr>
                <w:rFonts w:ascii="Sylfaen" w:hAnsi="Sylfaen" w:cs="Sylfaen"/>
                <w:b/>
                <w:lang w:val="ka-GE"/>
              </w:rPr>
              <w:t>(</w:t>
            </w:r>
            <w:r w:rsidRPr="00912333">
              <w:rPr>
                <w:rFonts w:ascii="Sylfaen" w:hAnsi="Sylfaen" w:cs="Sylfaen"/>
                <w:b/>
              </w:rPr>
              <w:t>Comparative grammar of  eastern languages</w:t>
            </w:r>
            <w:r w:rsidRPr="006075B2">
              <w:rPr>
                <w:rFonts w:ascii="Sylfaen" w:hAnsi="Sylfaen" w:cs="Sylfaen"/>
                <w:b/>
                <w:lang w:val="ka-GE"/>
              </w:rPr>
              <w:t>)</w:t>
            </w: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2.5</w:t>
            </w:r>
          </w:p>
        </w:tc>
        <w:tc>
          <w:tcPr>
            <w:tcW w:w="5068" w:type="dxa"/>
            <w:gridSpan w:val="2"/>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 xml:space="preserve">Special course in </w:t>
            </w:r>
            <w:r>
              <w:rPr>
                <w:rFonts w:ascii="Sylfaen" w:hAnsi="Sylfaen" w:cs="Sylfaen"/>
              </w:rPr>
              <w:t>comparative grammar of the semi</w:t>
            </w:r>
            <w:r w:rsidRPr="00912333">
              <w:rPr>
                <w:rFonts w:ascii="Sylfaen" w:hAnsi="Sylfaen" w:cs="Sylfaen"/>
              </w:rPr>
              <w:t>tic languages</w:t>
            </w:r>
          </w:p>
        </w:tc>
        <w:tc>
          <w:tcPr>
            <w:tcW w:w="486" w:type="dxa"/>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125</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8" w:type="dxa"/>
            <w:gridSpan w:val="2"/>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21" w:type="dxa"/>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2.6</w:t>
            </w:r>
          </w:p>
        </w:tc>
        <w:tc>
          <w:tcPr>
            <w:tcW w:w="5068" w:type="dxa"/>
            <w:gridSpan w:val="2"/>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rPr>
              <w:t>Special course in Indo-Iranian comparative grammar</w:t>
            </w:r>
          </w:p>
        </w:tc>
        <w:tc>
          <w:tcPr>
            <w:tcW w:w="486" w:type="dxa"/>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125</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8" w:type="dxa"/>
            <w:gridSpan w:val="2"/>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21" w:type="dxa"/>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2.7</w:t>
            </w:r>
          </w:p>
        </w:tc>
        <w:tc>
          <w:tcPr>
            <w:tcW w:w="5068" w:type="dxa"/>
            <w:gridSpan w:val="2"/>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Old and middle Iranian languages</w:t>
            </w:r>
          </w:p>
        </w:tc>
        <w:tc>
          <w:tcPr>
            <w:tcW w:w="486" w:type="dxa"/>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125</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8" w:type="dxa"/>
            <w:gridSpan w:val="2"/>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21" w:type="dxa"/>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657" w:type="dxa"/>
            <w:tcBorders>
              <w:top w:val="single" w:sz="4" w:space="0" w:color="auto"/>
              <w:left w:val="thinThickSmallGap" w:sz="24" w:space="0" w:color="auto"/>
              <w:bottom w:val="single" w:sz="4" w:space="0" w:color="auto"/>
              <w:right w:val="doub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2.8</w:t>
            </w:r>
          </w:p>
        </w:tc>
        <w:tc>
          <w:tcPr>
            <w:tcW w:w="5068" w:type="dxa"/>
            <w:gridSpan w:val="2"/>
            <w:tcBorders>
              <w:top w:val="single" w:sz="4" w:space="0" w:color="auto"/>
              <w:left w:val="double" w:sz="4" w:space="0" w:color="auto"/>
              <w:bottom w:val="single" w:sz="4" w:space="0" w:color="auto"/>
              <w:right w:val="double" w:sz="4" w:space="0" w:color="auto"/>
            </w:tcBorders>
            <w:hideMark/>
          </w:tcPr>
          <w:p w:rsidR="007755F4" w:rsidRPr="00912333" w:rsidRDefault="007755F4" w:rsidP="00A14CA7">
            <w:pPr>
              <w:spacing w:line="240" w:lineRule="auto"/>
              <w:ind w:left="87"/>
              <w:rPr>
                <w:rFonts w:ascii="Sylfaen" w:hAnsi="Sylfaen" w:cs="Sylfaen"/>
                <w:noProof/>
                <w:sz w:val="20"/>
                <w:szCs w:val="20"/>
              </w:rPr>
            </w:pPr>
            <w:r w:rsidRPr="00912333">
              <w:rPr>
                <w:rFonts w:ascii="Sylfaen" w:hAnsi="Sylfaen" w:cs="Sylfaen"/>
              </w:rPr>
              <w:t>Special course in comparative Grammar of Turkish Languages</w:t>
            </w:r>
          </w:p>
        </w:tc>
        <w:tc>
          <w:tcPr>
            <w:tcW w:w="486" w:type="dxa"/>
            <w:tcBorders>
              <w:top w:val="single" w:sz="4" w:space="0" w:color="auto"/>
              <w:left w:val="double" w:sz="4" w:space="0" w:color="auto"/>
              <w:bottom w:val="single" w:sz="4" w:space="0" w:color="auto"/>
              <w:right w:val="sing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5</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125</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45</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3</w:t>
            </w:r>
          </w:p>
        </w:tc>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7755F4" w:rsidRPr="005016F7" w:rsidRDefault="007755F4" w:rsidP="00A14CA7">
            <w:pPr>
              <w:spacing w:line="240" w:lineRule="auto"/>
              <w:jc w:val="center"/>
              <w:rPr>
                <w:rFonts w:ascii="Sylfaen" w:hAnsi="Sylfaen"/>
                <w:noProof/>
                <w:sz w:val="20"/>
                <w:szCs w:val="20"/>
              </w:rPr>
            </w:pPr>
            <w:r w:rsidRPr="005016F7">
              <w:rPr>
                <w:rFonts w:ascii="Sylfaen" w:hAnsi="Sylfaen"/>
                <w:noProof/>
                <w:sz w:val="20"/>
                <w:szCs w:val="20"/>
              </w:rPr>
              <w:t>77</w:t>
            </w:r>
          </w:p>
        </w:tc>
        <w:tc>
          <w:tcPr>
            <w:tcW w:w="1588" w:type="dxa"/>
            <w:gridSpan w:val="2"/>
            <w:tcBorders>
              <w:top w:val="single" w:sz="4" w:space="0" w:color="auto"/>
              <w:left w:val="single" w:sz="4" w:space="0" w:color="auto"/>
              <w:bottom w:val="single" w:sz="4" w:space="0" w:color="auto"/>
              <w:right w:val="double" w:sz="4" w:space="0" w:color="auto"/>
            </w:tcBorders>
            <w:vAlign w:val="center"/>
            <w:hideMark/>
          </w:tcPr>
          <w:p w:rsidR="007755F4" w:rsidRPr="009F7E54" w:rsidRDefault="007755F4" w:rsidP="00A14CA7">
            <w:pPr>
              <w:spacing w:line="240" w:lineRule="auto"/>
              <w:jc w:val="center"/>
              <w:rPr>
                <w:rFonts w:ascii="Sylfaen" w:hAnsi="Sylfaen"/>
                <w:noProof/>
                <w:sz w:val="20"/>
                <w:szCs w:val="20"/>
                <w:lang w:val="ka-GE"/>
              </w:rPr>
            </w:pPr>
            <w:r>
              <w:rPr>
                <w:rFonts w:ascii="Sylfaen" w:hAnsi="Sylfaen"/>
                <w:noProof/>
                <w:sz w:val="20"/>
                <w:szCs w:val="20"/>
                <w:lang w:val="ka-GE"/>
              </w:rPr>
              <w:t>1</w:t>
            </w:r>
            <w:r w:rsidRPr="00501EDA">
              <w:rPr>
                <w:rFonts w:ascii="Sylfaen" w:hAnsi="Sylfaen"/>
                <w:noProof/>
                <w:sz w:val="20"/>
                <w:szCs w:val="20"/>
              </w:rPr>
              <w:t>/0/0/</w:t>
            </w:r>
            <w:r>
              <w:rPr>
                <w:rFonts w:ascii="Sylfaen" w:hAnsi="Sylfaen"/>
                <w:noProof/>
                <w:sz w:val="20"/>
                <w:szCs w:val="20"/>
                <w:lang w:val="ka-GE"/>
              </w:rPr>
              <w:t>2</w:t>
            </w:r>
          </w:p>
        </w:tc>
        <w:tc>
          <w:tcPr>
            <w:tcW w:w="421" w:type="dxa"/>
            <w:tcBorders>
              <w:top w:val="single" w:sz="4" w:space="0" w:color="auto"/>
              <w:left w:val="doub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r>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r w:rsidR="007755F4" w:rsidRPr="005016F7" w:rsidTr="00A14CA7">
        <w:trPr>
          <w:trHeight w:val="283"/>
        </w:trPr>
        <w:tc>
          <w:tcPr>
            <w:tcW w:w="5705" w:type="dxa"/>
            <w:gridSpan w:val="2"/>
            <w:tcBorders>
              <w:top w:val="single" w:sz="4" w:space="0" w:color="auto"/>
              <w:left w:val="thinThickSmallGap" w:sz="24" w:space="0" w:color="auto"/>
              <w:bottom w:val="thickThinSmallGap" w:sz="24" w:space="0" w:color="auto"/>
              <w:right w:val="double" w:sz="4" w:space="0" w:color="auto"/>
            </w:tcBorders>
            <w:vAlign w:val="center"/>
          </w:tcPr>
          <w:p w:rsidR="007755F4" w:rsidRPr="005016F7" w:rsidRDefault="007755F4" w:rsidP="00A14CA7">
            <w:pPr>
              <w:spacing w:line="240" w:lineRule="auto"/>
              <w:jc w:val="center"/>
              <w:rPr>
                <w:rFonts w:ascii="Sylfaen" w:hAnsi="Sylfaen" w:cs="Sylfaen"/>
                <w:b/>
                <w:noProof/>
                <w:sz w:val="20"/>
                <w:szCs w:val="20"/>
              </w:rPr>
            </w:pPr>
            <w:r>
              <w:rPr>
                <w:rFonts w:ascii="Sylfaen" w:hAnsi="Sylfaen"/>
                <w:b/>
                <w:sz w:val="20"/>
                <w:szCs w:val="20"/>
              </w:rPr>
              <w:t>total</w:t>
            </w:r>
          </w:p>
        </w:tc>
        <w:tc>
          <w:tcPr>
            <w:tcW w:w="515" w:type="dxa"/>
            <w:gridSpan w:val="3"/>
            <w:tcBorders>
              <w:top w:val="single" w:sz="4" w:space="0" w:color="auto"/>
              <w:left w:val="double" w:sz="4" w:space="0" w:color="auto"/>
              <w:bottom w:val="thickThinSmallGap" w:sz="24" w:space="0" w:color="auto"/>
              <w:right w:val="single" w:sz="4" w:space="0" w:color="auto"/>
            </w:tcBorders>
            <w:vAlign w:val="center"/>
          </w:tcPr>
          <w:p w:rsidR="007755F4" w:rsidRPr="00F15065" w:rsidRDefault="007755F4" w:rsidP="00A14CA7">
            <w:pPr>
              <w:spacing w:line="240" w:lineRule="auto"/>
              <w:jc w:val="center"/>
              <w:rPr>
                <w:rFonts w:ascii="Sylfaen" w:hAnsi="Sylfaen"/>
                <w:b/>
                <w:noProof/>
                <w:sz w:val="20"/>
                <w:szCs w:val="20"/>
              </w:rPr>
            </w:pPr>
            <w:r w:rsidRPr="00F15065">
              <w:rPr>
                <w:rFonts w:ascii="Sylfaen" w:hAnsi="Sylfaen"/>
                <w:b/>
                <w:noProof/>
                <w:sz w:val="20"/>
                <w:szCs w:val="20"/>
              </w:rPr>
              <w:t>120</w:t>
            </w:r>
          </w:p>
        </w:tc>
        <w:tc>
          <w:tcPr>
            <w:tcW w:w="632" w:type="dxa"/>
            <w:gridSpan w:val="2"/>
            <w:tcBorders>
              <w:top w:val="single" w:sz="4" w:space="0" w:color="auto"/>
              <w:left w:val="single" w:sz="4" w:space="0" w:color="auto"/>
              <w:bottom w:val="thickThinSmallGap" w:sz="2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824" w:type="dxa"/>
            <w:gridSpan w:val="2"/>
            <w:tcBorders>
              <w:top w:val="single" w:sz="4" w:space="0" w:color="auto"/>
              <w:left w:val="single" w:sz="4" w:space="0" w:color="auto"/>
              <w:bottom w:val="thickThinSmallGap" w:sz="2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973" w:type="dxa"/>
            <w:gridSpan w:val="2"/>
            <w:tcBorders>
              <w:top w:val="single" w:sz="4" w:space="0" w:color="auto"/>
              <w:left w:val="single" w:sz="4" w:space="0" w:color="auto"/>
              <w:bottom w:val="thickThinSmallGap" w:sz="2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688" w:type="dxa"/>
            <w:gridSpan w:val="2"/>
            <w:tcBorders>
              <w:top w:val="single" w:sz="4" w:space="0" w:color="auto"/>
              <w:left w:val="single" w:sz="4" w:space="0" w:color="auto"/>
              <w:bottom w:val="thickThinSmallGap" w:sz="24" w:space="0" w:color="auto"/>
              <w:right w:val="sing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1581" w:type="dxa"/>
            <w:tcBorders>
              <w:top w:val="single" w:sz="4" w:space="0" w:color="auto"/>
              <w:left w:val="single" w:sz="4" w:space="0" w:color="auto"/>
              <w:bottom w:val="thickThinSmallGap" w:sz="24" w:space="0" w:color="auto"/>
              <w:right w:val="double" w:sz="4" w:space="0" w:color="auto"/>
            </w:tcBorders>
            <w:vAlign w:val="center"/>
          </w:tcPr>
          <w:p w:rsidR="007755F4" w:rsidRPr="005016F7" w:rsidRDefault="007755F4" w:rsidP="00A14CA7">
            <w:pPr>
              <w:spacing w:line="240" w:lineRule="auto"/>
              <w:jc w:val="center"/>
              <w:rPr>
                <w:rFonts w:ascii="Sylfaen" w:hAnsi="Sylfaen"/>
                <w:noProof/>
                <w:sz w:val="20"/>
                <w:szCs w:val="20"/>
              </w:rPr>
            </w:pPr>
          </w:p>
        </w:tc>
        <w:tc>
          <w:tcPr>
            <w:tcW w:w="444" w:type="dxa"/>
            <w:gridSpan w:val="2"/>
            <w:tcBorders>
              <w:top w:val="single" w:sz="4" w:space="0" w:color="auto"/>
              <w:left w:val="double" w:sz="4" w:space="0" w:color="auto"/>
              <w:bottom w:val="thickThinSmallGap" w:sz="24" w:space="0" w:color="auto"/>
              <w:right w:val="single" w:sz="4" w:space="0" w:color="auto"/>
            </w:tcBorders>
            <w:vAlign w:val="center"/>
          </w:tcPr>
          <w:p w:rsidR="007755F4" w:rsidRPr="00912333" w:rsidRDefault="007755F4" w:rsidP="00A14CA7">
            <w:pPr>
              <w:spacing w:line="240" w:lineRule="auto"/>
              <w:jc w:val="center"/>
              <w:rPr>
                <w:rFonts w:ascii="Sylfaen" w:hAnsi="Sylfaen"/>
                <w:noProof/>
                <w:sz w:val="20"/>
                <w:szCs w:val="20"/>
              </w:rPr>
            </w:pPr>
            <w:r>
              <w:rPr>
                <w:rFonts w:ascii="Sylfaen" w:hAnsi="Sylfaen"/>
                <w:noProof/>
                <w:sz w:val="20"/>
                <w:szCs w:val="20"/>
              </w:rPr>
              <w:t>30</w:t>
            </w:r>
          </w:p>
        </w:tc>
        <w:tc>
          <w:tcPr>
            <w:tcW w:w="544" w:type="dxa"/>
            <w:tcBorders>
              <w:top w:val="single" w:sz="4" w:space="0" w:color="auto"/>
              <w:left w:val="single" w:sz="4" w:space="0" w:color="auto"/>
              <w:bottom w:val="thickThinSmallGap" w:sz="24" w:space="0" w:color="auto"/>
              <w:right w:val="single" w:sz="4" w:space="0" w:color="auto"/>
            </w:tcBorders>
            <w:vAlign w:val="center"/>
          </w:tcPr>
          <w:p w:rsidR="007755F4" w:rsidRPr="00912333" w:rsidRDefault="007755F4" w:rsidP="00A14CA7">
            <w:pPr>
              <w:spacing w:line="240" w:lineRule="auto"/>
              <w:jc w:val="center"/>
              <w:rPr>
                <w:rFonts w:ascii="Sylfaen" w:hAnsi="Sylfaen"/>
                <w:noProof/>
                <w:sz w:val="20"/>
                <w:szCs w:val="20"/>
              </w:rPr>
            </w:pPr>
            <w:r>
              <w:rPr>
                <w:rFonts w:ascii="Sylfaen" w:hAnsi="Sylfaen"/>
                <w:noProof/>
                <w:sz w:val="20"/>
                <w:szCs w:val="20"/>
              </w:rPr>
              <w:t>30</w:t>
            </w:r>
          </w:p>
        </w:tc>
        <w:tc>
          <w:tcPr>
            <w:tcW w:w="549" w:type="dxa"/>
            <w:tcBorders>
              <w:top w:val="single" w:sz="4" w:space="0" w:color="auto"/>
              <w:left w:val="single" w:sz="4" w:space="0" w:color="auto"/>
              <w:bottom w:val="thickThinSmallGap" w:sz="24" w:space="0" w:color="auto"/>
              <w:right w:val="single" w:sz="4" w:space="0" w:color="auto"/>
            </w:tcBorders>
            <w:vAlign w:val="center"/>
          </w:tcPr>
          <w:p w:rsidR="007755F4" w:rsidRPr="00912333" w:rsidRDefault="007755F4" w:rsidP="00A14CA7">
            <w:pPr>
              <w:spacing w:line="240" w:lineRule="auto"/>
              <w:jc w:val="center"/>
              <w:rPr>
                <w:rFonts w:ascii="Sylfaen" w:hAnsi="Sylfaen"/>
                <w:noProof/>
                <w:sz w:val="20"/>
                <w:szCs w:val="20"/>
              </w:rPr>
            </w:pPr>
            <w:r>
              <w:rPr>
                <w:rFonts w:ascii="Sylfaen" w:hAnsi="Sylfaen"/>
                <w:noProof/>
                <w:sz w:val="20"/>
                <w:szCs w:val="20"/>
              </w:rPr>
              <w:t>30</w:t>
            </w:r>
          </w:p>
        </w:tc>
        <w:tc>
          <w:tcPr>
            <w:tcW w:w="603" w:type="dxa"/>
            <w:tcBorders>
              <w:top w:val="single" w:sz="4" w:space="0" w:color="auto"/>
              <w:left w:val="single" w:sz="4" w:space="0" w:color="auto"/>
              <w:bottom w:val="thickThinSmallGap" w:sz="24" w:space="0" w:color="auto"/>
              <w:right w:val="double" w:sz="4" w:space="0" w:color="auto"/>
            </w:tcBorders>
            <w:vAlign w:val="center"/>
          </w:tcPr>
          <w:p w:rsidR="007755F4" w:rsidRPr="00912333" w:rsidRDefault="007755F4" w:rsidP="00A14CA7">
            <w:pPr>
              <w:spacing w:line="240" w:lineRule="auto"/>
              <w:jc w:val="center"/>
              <w:rPr>
                <w:rFonts w:ascii="Sylfaen" w:hAnsi="Sylfaen"/>
                <w:noProof/>
                <w:sz w:val="20"/>
                <w:szCs w:val="20"/>
              </w:rPr>
            </w:pPr>
            <w:r>
              <w:rPr>
                <w:rFonts w:ascii="Sylfaen" w:hAnsi="Sylfaen"/>
                <w:noProof/>
                <w:sz w:val="20"/>
                <w:szCs w:val="20"/>
              </w:rPr>
              <w:t>30</w:t>
            </w: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rsidR="007755F4" w:rsidRPr="005016F7" w:rsidRDefault="007755F4" w:rsidP="00A14CA7">
            <w:pPr>
              <w:spacing w:line="240" w:lineRule="auto"/>
              <w:jc w:val="center"/>
              <w:rPr>
                <w:rFonts w:ascii="Sylfaen" w:hAnsi="Sylfaen"/>
                <w:noProof/>
                <w:sz w:val="20"/>
                <w:szCs w:val="20"/>
              </w:rPr>
            </w:pPr>
          </w:p>
        </w:tc>
      </w:tr>
    </w:tbl>
    <w:p w:rsidR="00216A6D" w:rsidRPr="007755F4" w:rsidRDefault="00216A6D" w:rsidP="007755F4">
      <w:pPr>
        <w:rPr>
          <w:rFonts w:ascii="Sylfaen" w:hAnsi="Sylfaen"/>
          <w:noProof/>
        </w:rPr>
        <w:sectPr w:rsidR="00216A6D" w:rsidRPr="007755F4" w:rsidSect="007755F4">
          <w:pgSz w:w="15840" w:h="12240" w:orient="landscape"/>
          <w:pgMar w:top="994" w:right="1138" w:bottom="850" w:left="1138" w:header="706" w:footer="706" w:gutter="0"/>
          <w:cols w:space="708"/>
          <w:docGrid w:linePitch="360"/>
        </w:sectPr>
      </w:pPr>
    </w:p>
    <w:p w:rsidR="003F0F62" w:rsidRPr="007755F4" w:rsidRDefault="003F0F62" w:rsidP="000D65EC">
      <w:pPr>
        <w:spacing w:after="0" w:line="240" w:lineRule="auto"/>
        <w:rPr>
          <w:rFonts w:ascii="Sylfaen" w:hAnsi="Sylfaen"/>
          <w:b/>
          <w:noProof/>
        </w:rPr>
      </w:pPr>
    </w:p>
    <w:sectPr w:rsidR="003F0F62" w:rsidRPr="007755F4" w:rsidSect="007755F4">
      <w:pgSz w:w="15840" w:h="12240" w:orient="landscape"/>
      <w:pgMar w:top="994" w:right="1138" w:bottom="850" w:left="11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0D8" w:rsidRDefault="00C920D8">
      <w:pPr>
        <w:spacing w:after="0" w:line="240" w:lineRule="auto"/>
      </w:pPr>
      <w:r>
        <w:separator/>
      </w:r>
    </w:p>
  </w:endnote>
  <w:endnote w:type="continuationSeparator" w:id="0">
    <w:p w:rsidR="00C920D8" w:rsidRDefault="00C9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B2" w:rsidRDefault="00417AB6" w:rsidP="002232BE">
    <w:pPr>
      <w:pStyle w:val="Footer"/>
      <w:framePr w:wrap="around" w:vAnchor="text" w:hAnchor="margin" w:xAlign="right" w:y="1"/>
      <w:rPr>
        <w:rStyle w:val="PageNumber"/>
      </w:rPr>
    </w:pPr>
    <w:r>
      <w:rPr>
        <w:rStyle w:val="PageNumber"/>
      </w:rPr>
      <w:fldChar w:fldCharType="begin"/>
    </w:r>
    <w:r w:rsidR="006075B2">
      <w:rPr>
        <w:rStyle w:val="PageNumber"/>
      </w:rPr>
      <w:instrText xml:space="preserve">PAGE  </w:instrText>
    </w:r>
    <w:r>
      <w:rPr>
        <w:rStyle w:val="PageNumber"/>
      </w:rPr>
      <w:fldChar w:fldCharType="end"/>
    </w:r>
  </w:p>
  <w:p w:rsidR="006075B2" w:rsidRDefault="006075B2"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B2" w:rsidRDefault="00417AB6" w:rsidP="002232BE">
    <w:pPr>
      <w:pStyle w:val="Footer"/>
      <w:framePr w:wrap="around" w:vAnchor="text" w:hAnchor="margin" w:xAlign="right" w:y="1"/>
      <w:rPr>
        <w:rStyle w:val="PageNumber"/>
      </w:rPr>
    </w:pPr>
    <w:r>
      <w:rPr>
        <w:rStyle w:val="PageNumber"/>
      </w:rPr>
      <w:fldChar w:fldCharType="begin"/>
    </w:r>
    <w:r w:rsidR="006075B2">
      <w:rPr>
        <w:rStyle w:val="PageNumber"/>
      </w:rPr>
      <w:instrText xml:space="preserve">PAGE  </w:instrText>
    </w:r>
    <w:r>
      <w:rPr>
        <w:rStyle w:val="PageNumber"/>
      </w:rPr>
      <w:fldChar w:fldCharType="separate"/>
    </w:r>
    <w:r w:rsidR="00450220">
      <w:rPr>
        <w:rStyle w:val="PageNumber"/>
        <w:noProof/>
      </w:rPr>
      <w:t>6</w:t>
    </w:r>
    <w:r>
      <w:rPr>
        <w:rStyle w:val="PageNumber"/>
      </w:rPr>
      <w:fldChar w:fldCharType="end"/>
    </w:r>
  </w:p>
  <w:p w:rsidR="006075B2" w:rsidRDefault="006075B2"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0D8" w:rsidRDefault="00C920D8">
      <w:pPr>
        <w:spacing w:after="0" w:line="240" w:lineRule="auto"/>
      </w:pPr>
      <w:r>
        <w:separator/>
      </w:r>
    </w:p>
  </w:footnote>
  <w:footnote w:type="continuationSeparator" w:id="0">
    <w:p w:rsidR="00C920D8" w:rsidRDefault="00C9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3EA"/>
    <w:multiLevelType w:val="hybridMultilevel"/>
    <w:tmpl w:val="76728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128D5C80"/>
    <w:multiLevelType w:val="hybridMultilevel"/>
    <w:tmpl w:val="A79C8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2C6D"/>
    <w:multiLevelType w:val="hybridMultilevel"/>
    <w:tmpl w:val="C8ACE912"/>
    <w:lvl w:ilvl="0" w:tplc="EBA25C54">
      <w:start w:val="1"/>
      <w:numFmt w:val="decimal"/>
      <w:lvlText w:val="%1)"/>
      <w:lvlJc w:val="left"/>
      <w:pPr>
        <w:ind w:left="360" w:hanging="360"/>
      </w:pPr>
      <w:rPr>
        <w:rFonts w:ascii="Sylfaen" w:hAnsi="Sylfaen" w:cstheme="minorBidi" w:hint="default"/>
        <w:b w:val="0"/>
        <w:color w:val="auto"/>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DD75FA"/>
    <w:multiLevelType w:val="hybridMultilevel"/>
    <w:tmpl w:val="0582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B6C82"/>
    <w:multiLevelType w:val="hybridMultilevel"/>
    <w:tmpl w:val="2304A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72386F"/>
    <w:multiLevelType w:val="hybridMultilevel"/>
    <w:tmpl w:val="12221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1332A"/>
    <w:multiLevelType w:val="hybridMultilevel"/>
    <w:tmpl w:val="DFCE7C9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B7091"/>
    <w:multiLevelType w:val="hybridMultilevel"/>
    <w:tmpl w:val="66846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06B91"/>
    <w:multiLevelType w:val="hybridMultilevel"/>
    <w:tmpl w:val="DC6A5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26531"/>
    <w:multiLevelType w:val="hybridMultilevel"/>
    <w:tmpl w:val="31D2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E6CBB"/>
    <w:multiLevelType w:val="hybridMultilevel"/>
    <w:tmpl w:val="1C64A0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9" w15:restartNumberingAfterBreak="0">
    <w:nsid w:val="7F4724A1"/>
    <w:multiLevelType w:val="hybridMultilevel"/>
    <w:tmpl w:val="2DCEA7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0"/>
  </w:num>
  <w:num w:numId="4">
    <w:abstractNumId w:val="15"/>
  </w:num>
  <w:num w:numId="5">
    <w:abstractNumId w:val="9"/>
  </w:num>
  <w:num w:numId="6">
    <w:abstractNumId w:val="1"/>
  </w:num>
  <w:num w:numId="7">
    <w:abstractNumId w:val="6"/>
  </w:num>
  <w:num w:numId="8">
    <w:abstractNumId w:val="19"/>
  </w:num>
  <w:num w:numId="9">
    <w:abstractNumId w:val="11"/>
  </w:num>
  <w:num w:numId="10">
    <w:abstractNumId w:val="16"/>
  </w:num>
  <w:num w:numId="11">
    <w:abstractNumId w:val="17"/>
  </w:num>
  <w:num w:numId="12">
    <w:abstractNumId w:val="14"/>
  </w:num>
  <w:num w:numId="13">
    <w:abstractNumId w:val="7"/>
  </w:num>
  <w:num w:numId="14">
    <w:abstractNumId w:val="0"/>
  </w:num>
  <w:num w:numId="15">
    <w:abstractNumId w:val="3"/>
  </w:num>
  <w:num w:numId="16">
    <w:abstractNumId w:val="5"/>
  </w:num>
  <w:num w:numId="17">
    <w:abstractNumId w:val="8"/>
  </w:num>
  <w:num w:numId="18">
    <w:abstractNumId w:val="12"/>
  </w:num>
  <w:num w:numId="19">
    <w:abstractNumId w:val="2"/>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741"/>
    <w:rsid w:val="00007FB5"/>
    <w:rsid w:val="0001112A"/>
    <w:rsid w:val="00025437"/>
    <w:rsid w:val="0002594B"/>
    <w:rsid w:val="000424BB"/>
    <w:rsid w:val="00065B67"/>
    <w:rsid w:val="00082E19"/>
    <w:rsid w:val="0008735A"/>
    <w:rsid w:val="000904D4"/>
    <w:rsid w:val="00095B5E"/>
    <w:rsid w:val="000A7578"/>
    <w:rsid w:val="000B6572"/>
    <w:rsid w:val="000D65EC"/>
    <w:rsid w:val="000D762D"/>
    <w:rsid w:val="000F3BAE"/>
    <w:rsid w:val="00107D13"/>
    <w:rsid w:val="00135C94"/>
    <w:rsid w:val="00152E82"/>
    <w:rsid w:val="0015476C"/>
    <w:rsid w:val="0016268F"/>
    <w:rsid w:val="00173A0C"/>
    <w:rsid w:val="001966E5"/>
    <w:rsid w:val="001B4A54"/>
    <w:rsid w:val="001C69B1"/>
    <w:rsid w:val="001D27E2"/>
    <w:rsid w:val="001E09EE"/>
    <w:rsid w:val="001F0FD3"/>
    <w:rsid w:val="00203227"/>
    <w:rsid w:val="00204A9A"/>
    <w:rsid w:val="00213841"/>
    <w:rsid w:val="00213B1A"/>
    <w:rsid w:val="00216A6D"/>
    <w:rsid w:val="002232BE"/>
    <w:rsid w:val="00224481"/>
    <w:rsid w:val="002609DA"/>
    <w:rsid w:val="00265C37"/>
    <w:rsid w:val="00270007"/>
    <w:rsid w:val="00292572"/>
    <w:rsid w:val="002B3A23"/>
    <w:rsid w:val="002B7C02"/>
    <w:rsid w:val="002C599F"/>
    <w:rsid w:val="002D67B7"/>
    <w:rsid w:val="002E6AE7"/>
    <w:rsid w:val="002F312E"/>
    <w:rsid w:val="0030304C"/>
    <w:rsid w:val="00324C79"/>
    <w:rsid w:val="0032701E"/>
    <w:rsid w:val="003506E8"/>
    <w:rsid w:val="003610E3"/>
    <w:rsid w:val="00370E2B"/>
    <w:rsid w:val="00377B39"/>
    <w:rsid w:val="003902BD"/>
    <w:rsid w:val="003A1B95"/>
    <w:rsid w:val="003B1D07"/>
    <w:rsid w:val="003B5CA1"/>
    <w:rsid w:val="003B5FF9"/>
    <w:rsid w:val="003C22E4"/>
    <w:rsid w:val="003C718E"/>
    <w:rsid w:val="003D4F78"/>
    <w:rsid w:val="003E6055"/>
    <w:rsid w:val="003F0F62"/>
    <w:rsid w:val="00417AB6"/>
    <w:rsid w:val="0042441E"/>
    <w:rsid w:val="00443D19"/>
    <w:rsid w:val="00450220"/>
    <w:rsid w:val="00484031"/>
    <w:rsid w:val="004A0325"/>
    <w:rsid w:val="004C0EEF"/>
    <w:rsid w:val="004C2F35"/>
    <w:rsid w:val="004F7C06"/>
    <w:rsid w:val="00501A49"/>
    <w:rsid w:val="00506F4A"/>
    <w:rsid w:val="00515D38"/>
    <w:rsid w:val="0052202E"/>
    <w:rsid w:val="005302F5"/>
    <w:rsid w:val="00535F17"/>
    <w:rsid w:val="005425EC"/>
    <w:rsid w:val="0055084E"/>
    <w:rsid w:val="0056013F"/>
    <w:rsid w:val="005616B1"/>
    <w:rsid w:val="0057357D"/>
    <w:rsid w:val="005959E4"/>
    <w:rsid w:val="005B18B5"/>
    <w:rsid w:val="005B1913"/>
    <w:rsid w:val="005B6EDC"/>
    <w:rsid w:val="005F159E"/>
    <w:rsid w:val="006075B2"/>
    <w:rsid w:val="0061010B"/>
    <w:rsid w:val="00611033"/>
    <w:rsid w:val="00612763"/>
    <w:rsid w:val="0061544D"/>
    <w:rsid w:val="00617EDC"/>
    <w:rsid w:val="00627304"/>
    <w:rsid w:val="00634BA5"/>
    <w:rsid w:val="00650D43"/>
    <w:rsid w:val="00650FF1"/>
    <w:rsid w:val="0065576B"/>
    <w:rsid w:val="00671403"/>
    <w:rsid w:val="006777CE"/>
    <w:rsid w:val="00680C22"/>
    <w:rsid w:val="00683DE4"/>
    <w:rsid w:val="006858BC"/>
    <w:rsid w:val="00696971"/>
    <w:rsid w:val="006A1536"/>
    <w:rsid w:val="006A6CB9"/>
    <w:rsid w:val="006B66B5"/>
    <w:rsid w:val="006B72AA"/>
    <w:rsid w:val="006C73F5"/>
    <w:rsid w:val="006E436A"/>
    <w:rsid w:val="006F6665"/>
    <w:rsid w:val="00727C45"/>
    <w:rsid w:val="00760786"/>
    <w:rsid w:val="00761D47"/>
    <w:rsid w:val="007755F4"/>
    <w:rsid w:val="00775B92"/>
    <w:rsid w:val="007C059D"/>
    <w:rsid w:val="007C45FC"/>
    <w:rsid w:val="007F3DCD"/>
    <w:rsid w:val="00811863"/>
    <w:rsid w:val="00811890"/>
    <w:rsid w:val="008240AA"/>
    <w:rsid w:val="008307BF"/>
    <w:rsid w:val="008455E7"/>
    <w:rsid w:val="00884C16"/>
    <w:rsid w:val="00895059"/>
    <w:rsid w:val="008976F8"/>
    <w:rsid w:val="008B1493"/>
    <w:rsid w:val="008B33AD"/>
    <w:rsid w:val="008C6EFC"/>
    <w:rsid w:val="008D0F41"/>
    <w:rsid w:val="008D260E"/>
    <w:rsid w:val="00900B5C"/>
    <w:rsid w:val="00906E76"/>
    <w:rsid w:val="00910335"/>
    <w:rsid w:val="009108AC"/>
    <w:rsid w:val="0091274E"/>
    <w:rsid w:val="00920E56"/>
    <w:rsid w:val="009272D5"/>
    <w:rsid w:val="00935093"/>
    <w:rsid w:val="009542DA"/>
    <w:rsid w:val="00957B91"/>
    <w:rsid w:val="00965668"/>
    <w:rsid w:val="009814FB"/>
    <w:rsid w:val="00984A1E"/>
    <w:rsid w:val="00993B3A"/>
    <w:rsid w:val="00994781"/>
    <w:rsid w:val="009A67C7"/>
    <w:rsid w:val="009C0588"/>
    <w:rsid w:val="009C343E"/>
    <w:rsid w:val="009D7832"/>
    <w:rsid w:val="009E1C2F"/>
    <w:rsid w:val="00A0621B"/>
    <w:rsid w:val="00A123B2"/>
    <w:rsid w:val="00A3421A"/>
    <w:rsid w:val="00A354AE"/>
    <w:rsid w:val="00A402D5"/>
    <w:rsid w:val="00A55CB1"/>
    <w:rsid w:val="00A60DFA"/>
    <w:rsid w:val="00A63C6D"/>
    <w:rsid w:val="00A64BBA"/>
    <w:rsid w:val="00A652B6"/>
    <w:rsid w:val="00A72853"/>
    <w:rsid w:val="00AA6B47"/>
    <w:rsid w:val="00AB142C"/>
    <w:rsid w:val="00AB502F"/>
    <w:rsid w:val="00AC6FFC"/>
    <w:rsid w:val="00AE700C"/>
    <w:rsid w:val="00AF05DC"/>
    <w:rsid w:val="00B022BC"/>
    <w:rsid w:val="00B06C22"/>
    <w:rsid w:val="00B11597"/>
    <w:rsid w:val="00B16449"/>
    <w:rsid w:val="00B2525E"/>
    <w:rsid w:val="00B47057"/>
    <w:rsid w:val="00B517E5"/>
    <w:rsid w:val="00B5245B"/>
    <w:rsid w:val="00B5576B"/>
    <w:rsid w:val="00B57227"/>
    <w:rsid w:val="00B62C91"/>
    <w:rsid w:val="00B6669E"/>
    <w:rsid w:val="00B70EBC"/>
    <w:rsid w:val="00B71A2B"/>
    <w:rsid w:val="00B7411F"/>
    <w:rsid w:val="00B84C4F"/>
    <w:rsid w:val="00B95DFC"/>
    <w:rsid w:val="00BA1AAE"/>
    <w:rsid w:val="00BA7C58"/>
    <w:rsid w:val="00BC5026"/>
    <w:rsid w:val="00BD0A5E"/>
    <w:rsid w:val="00BF4A0D"/>
    <w:rsid w:val="00C16126"/>
    <w:rsid w:val="00C307BD"/>
    <w:rsid w:val="00C33344"/>
    <w:rsid w:val="00C33E76"/>
    <w:rsid w:val="00C46B80"/>
    <w:rsid w:val="00C73FD0"/>
    <w:rsid w:val="00C74133"/>
    <w:rsid w:val="00C772B9"/>
    <w:rsid w:val="00C920D8"/>
    <w:rsid w:val="00CA12C7"/>
    <w:rsid w:val="00CC1092"/>
    <w:rsid w:val="00CC3DFE"/>
    <w:rsid w:val="00CC56F7"/>
    <w:rsid w:val="00CD234F"/>
    <w:rsid w:val="00CE7156"/>
    <w:rsid w:val="00CF39DF"/>
    <w:rsid w:val="00CF6255"/>
    <w:rsid w:val="00D06943"/>
    <w:rsid w:val="00D06E39"/>
    <w:rsid w:val="00D50C67"/>
    <w:rsid w:val="00D64714"/>
    <w:rsid w:val="00D70DD4"/>
    <w:rsid w:val="00DA4F5F"/>
    <w:rsid w:val="00DA6A6F"/>
    <w:rsid w:val="00DD0165"/>
    <w:rsid w:val="00DD7470"/>
    <w:rsid w:val="00DF0D61"/>
    <w:rsid w:val="00E115B5"/>
    <w:rsid w:val="00E12FF9"/>
    <w:rsid w:val="00E3238C"/>
    <w:rsid w:val="00E44595"/>
    <w:rsid w:val="00E66D56"/>
    <w:rsid w:val="00E80DC7"/>
    <w:rsid w:val="00E858F6"/>
    <w:rsid w:val="00ED7936"/>
    <w:rsid w:val="00EF26F9"/>
    <w:rsid w:val="00F0429F"/>
    <w:rsid w:val="00F12D10"/>
    <w:rsid w:val="00F22A4A"/>
    <w:rsid w:val="00F33BE4"/>
    <w:rsid w:val="00F57E82"/>
    <w:rsid w:val="00F6058B"/>
    <w:rsid w:val="00FA24AB"/>
    <w:rsid w:val="00FA301A"/>
    <w:rsid w:val="00FA7E5D"/>
    <w:rsid w:val="00FC391F"/>
    <w:rsid w:val="00FD5DFF"/>
    <w:rsid w:val="00FF5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1A39"/>
  <w15:docId w15:val="{9A6331C9-CBB9-4750-9143-6779B895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8E"/>
  </w:style>
  <w:style w:type="paragraph" w:styleId="Heading1">
    <w:name w:val="heading 1"/>
    <w:basedOn w:val="Normal"/>
    <w:next w:val="Normal"/>
    <w:link w:val="Heading1Char"/>
    <w:uiPriority w:val="9"/>
    <w:qFormat/>
    <w:rsid w:val="00B47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1Char">
    <w:name w:val="Heading 1 Char"/>
    <w:basedOn w:val="DefaultParagraphFont"/>
    <w:link w:val="Heading1"/>
    <w:uiPriority w:val="9"/>
    <w:rsid w:val="00B47057"/>
    <w:rPr>
      <w:rFonts w:asciiTheme="majorHAnsi" w:eastAsiaTheme="majorEastAsia" w:hAnsiTheme="majorHAnsi" w:cstheme="majorBidi"/>
      <w:b/>
      <w:bCs/>
      <w:color w:val="365F91" w:themeColor="accent1" w:themeShade="BF"/>
      <w:sz w:val="28"/>
      <w:szCs w:val="28"/>
    </w:rPr>
  </w:style>
  <w:style w:type="character" w:customStyle="1" w:styleId="ne8">
    <w:name w:val="_n_e8"/>
    <w:basedOn w:val="DefaultParagraphFont"/>
    <w:rsid w:val="002B7C02"/>
  </w:style>
  <w:style w:type="paragraph" w:customStyle="1" w:styleId="abzacixml">
    <w:name w:val="abzaci_xml"/>
    <w:basedOn w:val="PlainText"/>
    <w:autoRedefine/>
    <w:rsid w:val="0056013F"/>
    <w:pPr>
      <w:jc w:val="both"/>
    </w:pPr>
    <w:rPr>
      <w:rFonts w:ascii="Sylfaen" w:eastAsia="Times New Roman" w:hAnsi="Sylfaen" w:cs="Arial"/>
      <w:noProof/>
      <w:color w:val="FF0000"/>
      <w:sz w:val="22"/>
      <w:szCs w:val="22"/>
      <w:lang w:val="ru-RU" w:eastAsia="ru-RU"/>
    </w:rPr>
  </w:style>
  <w:style w:type="paragraph" w:styleId="PlainText">
    <w:name w:val="Plain Text"/>
    <w:basedOn w:val="Normal"/>
    <w:link w:val="PlainTextChar"/>
    <w:uiPriority w:val="99"/>
    <w:semiHidden/>
    <w:unhideWhenUsed/>
    <w:rsid w:val="0056013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6013F"/>
    <w:rPr>
      <w:rFonts w:ascii="Consolas" w:hAnsi="Consolas" w:cs="Consolas"/>
      <w:sz w:val="21"/>
      <w:szCs w:val="21"/>
    </w:rPr>
  </w:style>
  <w:style w:type="paragraph" w:styleId="BodyText">
    <w:name w:val="Body Text"/>
    <w:basedOn w:val="Normal"/>
    <w:link w:val="BodyTextChar"/>
    <w:rsid w:val="00292572"/>
    <w:pPr>
      <w:spacing w:after="0" w:line="240" w:lineRule="auto"/>
      <w:jc w:val="center"/>
    </w:pPr>
    <w:rPr>
      <w:rFonts w:ascii="AcadNusx" w:eastAsia="Times New Roman" w:hAnsi="AcadNusx" w:cs="Times New Roman"/>
      <w:sz w:val="24"/>
      <w:szCs w:val="20"/>
      <w:lang w:eastAsia="ru-RU"/>
    </w:rPr>
  </w:style>
  <w:style w:type="character" w:customStyle="1" w:styleId="BodyTextChar">
    <w:name w:val="Body Text Char"/>
    <w:basedOn w:val="DefaultParagraphFont"/>
    <w:link w:val="BodyText"/>
    <w:rsid w:val="00292572"/>
    <w:rPr>
      <w:rFonts w:ascii="AcadNusx" w:eastAsia="Times New Roman" w:hAnsi="AcadNusx" w:cs="Times New Roman"/>
      <w:sz w:val="24"/>
      <w:szCs w:val="20"/>
      <w:lang w:eastAsia="ru-RU"/>
    </w:rPr>
  </w:style>
  <w:style w:type="character" w:styleId="Emphasis">
    <w:name w:val="Emphasis"/>
    <w:qFormat/>
    <w:rsid w:val="001E09EE"/>
    <w:rPr>
      <w:b/>
      <w:bCs/>
      <w:i w:val="0"/>
      <w:iCs w:val="0"/>
    </w:rPr>
  </w:style>
  <w:style w:type="paragraph" w:styleId="BodyTextIndent3">
    <w:name w:val="Body Text Indent 3"/>
    <w:basedOn w:val="Normal"/>
    <w:link w:val="BodyTextIndent3Char"/>
    <w:uiPriority w:val="99"/>
    <w:semiHidden/>
    <w:unhideWhenUsed/>
    <w:rsid w:val="001E09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E09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l.ac.uk/lifesciences-faculty/degree-programmes/ma-linguisti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l.ac.uk/lifesciences-faculty/degree-programmes/ma-linguistic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FFEE-7FBA-458D-9948-29AE7E7B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1677</Words>
  <Characters>9562</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44</cp:revision>
  <cp:lastPrinted>2017-11-30T13:22:00Z</cp:lastPrinted>
  <dcterms:created xsi:type="dcterms:W3CDTF">2017-08-28T14:16:00Z</dcterms:created>
  <dcterms:modified xsi:type="dcterms:W3CDTF">2018-06-16T07:00:00Z</dcterms:modified>
</cp:coreProperties>
</file>